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72F6" w14:textId="77777777" w:rsidR="00116306" w:rsidRPr="00646894" w:rsidRDefault="00116306" w:rsidP="00116306">
      <w:pPr>
        <w:shd w:val="clear" w:color="auto" w:fill="FFFFFF"/>
        <w:spacing w:after="100" w:afterAutospacing="1" w:line="240" w:lineRule="auto"/>
        <w:rPr>
          <w:rFonts w:eastAsia="Times New Roman" w:cs="Segoe UI"/>
          <w:color w:val="000000"/>
          <w:sz w:val="26"/>
          <w:szCs w:val="26"/>
        </w:rPr>
      </w:pPr>
      <w:bookmarkStart w:id="0" w:name="_GoBack"/>
      <w:bookmarkEnd w:id="0"/>
      <w:r w:rsidRPr="00646894">
        <w:rPr>
          <w:rFonts w:eastAsia="Times New Roman" w:cs="Segoe UI"/>
          <w:b/>
          <w:bCs/>
          <w:color w:val="000000"/>
          <w:sz w:val="26"/>
          <w:szCs w:val="26"/>
        </w:rPr>
        <w:t>Donning PPE, N95 Respirator Option</w:t>
      </w:r>
      <w:r w:rsidRPr="00646894">
        <w:rPr>
          <w:rFonts w:eastAsia="Times New Roman" w:cs="Segoe UI"/>
          <w:color w:val="000000"/>
          <w:sz w:val="26"/>
          <w:szCs w:val="26"/>
        </w:rPr>
        <w:t> – This donning procedure assumes the facility has elected to use N95 respirators. An established protocol facilitates training and compliance. Use a trained observer to verify successful compliance with the protocol.</w:t>
      </w:r>
    </w:p>
    <w:p w14:paraId="311E2002"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Engage Trained Observer:</w:t>
      </w:r>
      <w:r w:rsidRPr="00646894">
        <w:rPr>
          <w:rFonts w:eastAsia="Times New Roman" w:cs="Segoe UI"/>
          <w:color w:val="000000"/>
          <w:sz w:val="26"/>
          <w:szCs w:val="26"/>
        </w:rPr>
        <w:t xml:space="preserve"> The donning process is guided and supervised by a trained observer who confirms visually that all PPE is serviceable and has been donned successfully. The trained observer should use a written checklist to confirm each </w:t>
      </w:r>
      <w:proofErr w:type="gramStart"/>
      <w:r w:rsidRPr="00646894">
        <w:rPr>
          <w:rFonts w:eastAsia="Times New Roman" w:cs="Segoe UI"/>
          <w:color w:val="000000"/>
          <w:sz w:val="26"/>
          <w:szCs w:val="26"/>
        </w:rPr>
        <w:t>step in</w:t>
      </w:r>
      <w:proofErr w:type="gramEnd"/>
      <w:r w:rsidRPr="00646894">
        <w:rPr>
          <w:rFonts w:eastAsia="Times New Roman" w:cs="Segoe UI"/>
          <w:color w:val="000000"/>
          <w:sz w:val="26"/>
          <w:szCs w:val="26"/>
        </w:rPr>
        <w:t xml:space="preserve"> donning PPE and verify the integrity of the ensemble. No exposed clothing, skin or hair of the healthcare worker should be visible at the end of the donning process.</w:t>
      </w:r>
    </w:p>
    <w:p w14:paraId="6BBEC1FE"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Remove Personal Clothing and Items:</w:t>
      </w:r>
      <w:r w:rsidRPr="00646894">
        <w:rPr>
          <w:rFonts w:eastAsia="Times New Roman" w:cs="Segoe UI"/>
          <w:color w:val="000000"/>
          <w:sz w:val="26"/>
          <w:szCs w:val="26"/>
        </w:rPr>
        <w:t xml:space="preserve"> Change into surgical scrubs (or disposable garments) and dedicated washable (plastic or rubber) footwear in a suitable, clean area. No personal items (e.g., jewelry including rings, watches, cell phones, pagers, pens) should be brought into patient room. Long hair should be tied back. </w:t>
      </w:r>
      <w:proofErr w:type="gramStart"/>
      <w:r w:rsidRPr="00646894">
        <w:rPr>
          <w:rFonts w:eastAsia="Times New Roman" w:cs="Segoe UI"/>
          <w:color w:val="000000"/>
          <w:sz w:val="26"/>
          <w:szCs w:val="26"/>
        </w:rPr>
        <w:t>Eye glasses</w:t>
      </w:r>
      <w:proofErr w:type="gramEnd"/>
      <w:r w:rsidRPr="00646894">
        <w:rPr>
          <w:rFonts w:eastAsia="Times New Roman" w:cs="Segoe UI"/>
          <w:color w:val="000000"/>
          <w:sz w:val="26"/>
          <w:szCs w:val="26"/>
        </w:rPr>
        <w:t xml:space="preserve"> should be secured with a tie.</w:t>
      </w:r>
    </w:p>
    <w:p w14:paraId="1025223D"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Inspect PPE Before Donning:</w:t>
      </w:r>
      <w:r w:rsidRPr="00646894">
        <w:rPr>
          <w:rFonts w:eastAsia="Times New Roman" w:cs="Segoe UI"/>
          <w:color w:val="000000"/>
          <w:sz w:val="26"/>
          <w:szCs w:val="26"/>
        </w:rPr>
        <w:t> Visually inspect the PPE ensemble to be worn to ensure it is in serviceable condition, all required PPE and supplies are available, and the sizes selected are correct for the healthcare worker. The trained observer should review the donning sequence with the healthcare worker before donning begins and read it aloud during donning in a step-by-step fashion.</w:t>
      </w:r>
    </w:p>
    <w:p w14:paraId="7B9F4676"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Put on Boot Covers.</w:t>
      </w:r>
      <w:r w:rsidRPr="00646894">
        <w:rPr>
          <w:rFonts w:eastAsia="Times New Roman" w:cs="Segoe UI"/>
          <w:color w:val="000000"/>
          <w:sz w:val="26"/>
          <w:szCs w:val="26"/>
        </w:rPr>
        <w:t> If a coverall without integrated socks is worn, the upper band of the boot cover will be worn UNDER the pants leg of the coverall to prevent pooling of liquids between the coverall pants leg and upper band of boot cover. This step can be omitted if wearing a coverall with integrated socks.</w:t>
      </w:r>
    </w:p>
    <w:p w14:paraId="285F27F0"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Put on Inner Gloves:</w:t>
      </w:r>
      <w:r w:rsidRPr="00646894">
        <w:rPr>
          <w:rFonts w:eastAsia="Times New Roman" w:cs="Segoe UI"/>
          <w:color w:val="000000"/>
          <w:sz w:val="26"/>
          <w:szCs w:val="26"/>
        </w:rPr>
        <w:t> Put on first pair of gloves.</w:t>
      </w:r>
    </w:p>
    <w:p w14:paraId="658BDA75"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Put on Gown or Coverall:</w:t>
      </w:r>
      <w:r w:rsidRPr="00646894">
        <w:rPr>
          <w:rFonts w:eastAsia="Times New Roman" w:cs="Segoe UI"/>
          <w:color w:val="000000"/>
          <w:sz w:val="26"/>
          <w:szCs w:val="26"/>
        </w:rPr>
        <w:t> Put on gown </w:t>
      </w:r>
      <w:r w:rsidRPr="00646894">
        <w:rPr>
          <w:rFonts w:eastAsia="Times New Roman" w:cs="Segoe UI"/>
          <w:i/>
          <w:color w:val="000000"/>
          <w:sz w:val="26"/>
          <w:szCs w:val="26"/>
        </w:rPr>
        <w:t>or</w:t>
      </w:r>
      <w:r w:rsidRPr="00646894">
        <w:rPr>
          <w:rFonts w:eastAsia="Times New Roman" w:cs="Segoe UI"/>
          <w:color w:val="000000"/>
          <w:sz w:val="26"/>
          <w:szCs w:val="26"/>
        </w:rPr>
        <w:t> coverall. Ensure gown </w:t>
      </w:r>
      <w:r w:rsidRPr="00646894">
        <w:rPr>
          <w:rFonts w:eastAsia="Times New Roman" w:cs="Segoe UI"/>
          <w:i/>
          <w:color w:val="000000"/>
          <w:sz w:val="26"/>
          <w:szCs w:val="26"/>
        </w:rPr>
        <w:t>or</w:t>
      </w:r>
      <w:r w:rsidRPr="00646894">
        <w:rPr>
          <w:rFonts w:eastAsia="Times New Roman" w:cs="Segoe UI"/>
          <w:color w:val="000000"/>
          <w:sz w:val="26"/>
          <w:szCs w:val="26"/>
        </w:rPr>
        <w:t> coverall is large enough to allow unrestricted freedom of movement. Ensure cuffs of inner gloves are tucked under the sleeve of the gown </w:t>
      </w:r>
      <w:r w:rsidRPr="00646894">
        <w:rPr>
          <w:rFonts w:eastAsia="Times New Roman" w:cs="Segoe UI"/>
          <w:i/>
          <w:color w:val="000000"/>
          <w:sz w:val="26"/>
          <w:szCs w:val="26"/>
        </w:rPr>
        <w:t>or</w:t>
      </w:r>
      <w:r w:rsidRPr="00646894">
        <w:rPr>
          <w:rFonts w:eastAsia="Times New Roman" w:cs="Segoe UI"/>
          <w:color w:val="000000"/>
          <w:sz w:val="26"/>
          <w:szCs w:val="26"/>
        </w:rPr>
        <w:t> coverall.</w:t>
      </w:r>
    </w:p>
    <w:p w14:paraId="4148A427"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Put on N95 Respirator:</w:t>
      </w:r>
      <w:r w:rsidRPr="00646894">
        <w:rPr>
          <w:rFonts w:eastAsia="Times New Roman" w:cs="Segoe UI"/>
          <w:color w:val="000000"/>
          <w:sz w:val="26"/>
          <w:szCs w:val="26"/>
        </w:rPr>
        <w:t> Put on N95 respirator. Complete a user seal check.</w:t>
      </w:r>
    </w:p>
    <w:p w14:paraId="1ACE4A5B"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Put on Surgical Hood:</w:t>
      </w:r>
      <w:r w:rsidRPr="00646894">
        <w:rPr>
          <w:rFonts w:eastAsia="Times New Roman" w:cs="Segoe UI"/>
          <w:color w:val="000000"/>
          <w:sz w:val="26"/>
          <w:szCs w:val="26"/>
        </w:rPr>
        <w:t> Over the N95 respirator, place a surgical hood that covers all of the hair and the ears, and extends past the neck to the shoulders. Ensure that hood completely covers the ears and neck.</w:t>
      </w:r>
    </w:p>
    <w:p w14:paraId="770744E5"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Put on Outer Apron (if used):</w:t>
      </w:r>
      <w:r w:rsidRPr="00646894">
        <w:rPr>
          <w:rFonts w:eastAsia="Times New Roman" w:cs="Segoe UI"/>
          <w:color w:val="000000"/>
          <w:sz w:val="26"/>
          <w:szCs w:val="26"/>
        </w:rPr>
        <w:t> Put on a disposable apron to provide an additional layer for the front of the body.</w:t>
      </w:r>
    </w:p>
    <w:p w14:paraId="6CEAFC1A"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Put on Outer Gloves:</w:t>
      </w:r>
      <w:r w:rsidRPr="00646894">
        <w:rPr>
          <w:rFonts w:eastAsia="Times New Roman" w:cs="Segoe UI"/>
          <w:color w:val="000000"/>
          <w:sz w:val="26"/>
          <w:szCs w:val="26"/>
        </w:rPr>
        <w:t> Put on second pair of gloves (with extended cuffs). Ensure the cuffs are pulled over the sleeves of the gown </w:t>
      </w:r>
      <w:r w:rsidRPr="00646894">
        <w:rPr>
          <w:rFonts w:eastAsia="Times New Roman" w:cs="Segoe UI"/>
          <w:i/>
          <w:color w:val="000000"/>
          <w:sz w:val="26"/>
          <w:szCs w:val="26"/>
        </w:rPr>
        <w:t>or</w:t>
      </w:r>
      <w:r w:rsidRPr="00646894">
        <w:rPr>
          <w:rFonts w:eastAsia="Times New Roman" w:cs="Segoe UI"/>
          <w:color w:val="000000"/>
          <w:sz w:val="26"/>
          <w:szCs w:val="26"/>
        </w:rPr>
        <w:t> coverall.</w:t>
      </w:r>
    </w:p>
    <w:p w14:paraId="0DD6557A"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t>Put on Face Shield:</w:t>
      </w:r>
      <w:r w:rsidRPr="00646894">
        <w:rPr>
          <w:rFonts w:eastAsia="Times New Roman" w:cs="Segoe UI"/>
          <w:color w:val="000000"/>
          <w:sz w:val="26"/>
          <w:szCs w:val="26"/>
        </w:rPr>
        <w:t> </w:t>
      </w:r>
      <w:proofErr w:type="gramStart"/>
      <w:r w:rsidRPr="00646894">
        <w:rPr>
          <w:rFonts w:eastAsia="Times New Roman" w:cs="Segoe UI"/>
          <w:color w:val="000000"/>
          <w:sz w:val="26"/>
          <w:szCs w:val="26"/>
        </w:rPr>
        <w:t>Put on full face</w:t>
      </w:r>
      <w:proofErr w:type="gramEnd"/>
      <w:r w:rsidRPr="00646894">
        <w:rPr>
          <w:rFonts w:eastAsia="Times New Roman" w:cs="Segoe UI"/>
          <w:color w:val="000000"/>
          <w:sz w:val="26"/>
          <w:szCs w:val="26"/>
        </w:rPr>
        <w:t xml:space="preserve"> shield over the N95 respirator and surgical hood to protect the eyes, as well as front and sides of the face.</w:t>
      </w:r>
    </w:p>
    <w:p w14:paraId="7299EFAD" w14:textId="77777777" w:rsidR="00116306" w:rsidRPr="00646894" w:rsidRDefault="00116306" w:rsidP="00116306">
      <w:pPr>
        <w:numPr>
          <w:ilvl w:val="0"/>
          <w:numId w:val="3"/>
        </w:numPr>
        <w:shd w:val="clear" w:color="auto" w:fill="FFFFFF"/>
        <w:spacing w:before="100" w:beforeAutospacing="1" w:after="100" w:afterAutospacing="1" w:line="240" w:lineRule="auto"/>
        <w:rPr>
          <w:rFonts w:eastAsia="Times New Roman" w:cs="Segoe UI"/>
          <w:color w:val="000000"/>
          <w:sz w:val="26"/>
          <w:szCs w:val="26"/>
        </w:rPr>
      </w:pPr>
      <w:r w:rsidRPr="00646894">
        <w:rPr>
          <w:rFonts w:eastAsia="Times New Roman" w:cs="Segoe UI"/>
          <w:b/>
          <w:bCs/>
          <w:color w:val="000000"/>
          <w:sz w:val="26"/>
          <w:szCs w:val="26"/>
        </w:rPr>
        <w:lastRenderedPageBreak/>
        <w:t>Verify:</w:t>
      </w:r>
      <w:r w:rsidRPr="00646894">
        <w:rPr>
          <w:rFonts w:eastAsia="Times New Roman" w:cs="Segoe UI"/>
          <w:color w:val="000000"/>
          <w:sz w:val="26"/>
          <w:szCs w:val="26"/>
        </w:rPr>
        <w:t> After completing the donning process, the trained observer should verify the integrity of the ensemble. The healthcare worker should be able to extend the arms, bend at the waist, and go through a range of motion sufficient for patient care delivery while all remaining correctly covered. A mirror in the room can be useful for the healthcare worker while donning PPE.</w:t>
      </w:r>
    </w:p>
    <w:p w14:paraId="168CAF32" w14:textId="77777777" w:rsidR="00116306" w:rsidRPr="00646894" w:rsidRDefault="00116306" w:rsidP="00116306"/>
    <w:p w14:paraId="299BA7C4" w14:textId="77777777" w:rsidR="00FE2283" w:rsidRPr="00646894" w:rsidRDefault="00FE2283" w:rsidP="00116306"/>
    <w:sectPr w:rsidR="00FE2283" w:rsidRPr="006468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11DD4" w14:textId="77777777" w:rsidR="008C40F4" w:rsidRDefault="008C40F4" w:rsidP="008D7851">
      <w:pPr>
        <w:spacing w:after="0" w:line="240" w:lineRule="auto"/>
      </w:pPr>
      <w:r>
        <w:separator/>
      </w:r>
    </w:p>
  </w:endnote>
  <w:endnote w:type="continuationSeparator" w:id="0">
    <w:p w14:paraId="68C9E2FA" w14:textId="77777777" w:rsidR="008C40F4" w:rsidRDefault="008C40F4" w:rsidP="008D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299986"/>
      <w:docPartObj>
        <w:docPartGallery w:val="Page Numbers (Bottom of Page)"/>
        <w:docPartUnique/>
      </w:docPartObj>
    </w:sdtPr>
    <w:sdtEndPr>
      <w:rPr>
        <w:rStyle w:val="PageNumber"/>
      </w:rPr>
    </w:sdtEndPr>
    <w:sdtContent>
      <w:p w14:paraId="4CB6FCE9" w14:textId="6828D630" w:rsidR="00264FE5" w:rsidRDefault="00264FE5" w:rsidP="00B813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1933512"/>
      <w:docPartObj>
        <w:docPartGallery w:val="Page Numbers (Bottom of Page)"/>
        <w:docPartUnique/>
      </w:docPartObj>
    </w:sdtPr>
    <w:sdtEndPr>
      <w:rPr>
        <w:rStyle w:val="PageNumber"/>
      </w:rPr>
    </w:sdtEndPr>
    <w:sdtContent>
      <w:p w14:paraId="5B097CB2" w14:textId="55EDEA11" w:rsidR="00264FE5" w:rsidRDefault="00264FE5" w:rsidP="00B813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29799969"/>
      <w:docPartObj>
        <w:docPartGallery w:val="Page Numbers (Bottom of Page)"/>
        <w:docPartUnique/>
      </w:docPartObj>
    </w:sdtPr>
    <w:sdtEndPr>
      <w:rPr>
        <w:rStyle w:val="PageNumber"/>
      </w:rPr>
    </w:sdtEndPr>
    <w:sdtContent>
      <w:p w14:paraId="737F5753" w14:textId="5276D31A" w:rsidR="006B7AAC" w:rsidRDefault="006B7AAC" w:rsidP="00264FE5">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F9D57A" w14:textId="77777777" w:rsidR="006B7AAC" w:rsidRDefault="006B7AAC" w:rsidP="006B7A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FFFFFF" w:themeColor="background1"/>
      </w:rPr>
      <w:id w:val="1245370333"/>
      <w:docPartObj>
        <w:docPartGallery w:val="Page Numbers (Bottom of Page)"/>
        <w:docPartUnique/>
      </w:docPartObj>
    </w:sdtPr>
    <w:sdtEndPr>
      <w:rPr>
        <w:rStyle w:val="PageNumber"/>
      </w:rPr>
    </w:sdtEndPr>
    <w:sdtContent>
      <w:p w14:paraId="2D98E177" w14:textId="055E7A0A" w:rsidR="00264FE5" w:rsidRPr="00264FE5" w:rsidRDefault="00264FE5" w:rsidP="00264FE5">
        <w:pPr>
          <w:pStyle w:val="Footer"/>
          <w:framePr w:wrap="none" w:vAnchor="text" w:hAnchor="margin" w:xAlign="center" w:y="56"/>
          <w:rPr>
            <w:rStyle w:val="PageNumber"/>
            <w:color w:val="FFFFFF" w:themeColor="background1"/>
          </w:rPr>
        </w:pPr>
        <w:r w:rsidRPr="00264FE5">
          <w:rPr>
            <w:rStyle w:val="PageNumber"/>
            <w:color w:val="FFFFFF" w:themeColor="background1"/>
          </w:rPr>
          <w:fldChar w:fldCharType="begin"/>
        </w:r>
        <w:r w:rsidRPr="00264FE5">
          <w:rPr>
            <w:rStyle w:val="PageNumber"/>
            <w:color w:val="FFFFFF" w:themeColor="background1"/>
          </w:rPr>
          <w:instrText xml:space="preserve"> PAGE </w:instrText>
        </w:r>
        <w:r w:rsidRPr="00264FE5">
          <w:rPr>
            <w:rStyle w:val="PageNumber"/>
            <w:color w:val="FFFFFF" w:themeColor="background1"/>
          </w:rPr>
          <w:fldChar w:fldCharType="separate"/>
        </w:r>
        <w:r w:rsidRPr="00264FE5">
          <w:rPr>
            <w:rStyle w:val="PageNumber"/>
            <w:noProof/>
            <w:color w:val="FFFFFF" w:themeColor="background1"/>
          </w:rPr>
          <w:t>1</w:t>
        </w:r>
        <w:r w:rsidRPr="00264FE5">
          <w:rPr>
            <w:rStyle w:val="PageNumber"/>
            <w:color w:val="FFFFFF" w:themeColor="background1"/>
          </w:rPr>
          <w:fldChar w:fldCharType="end"/>
        </w:r>
      </w:p>
    </w:sdtContent>
  </w:sdt>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6B7AAC" w14:paraId="32E98144" w14:textId="77777777">
      <w:tc>
        <w:tcPr>
          <w:tcW w:w="2500" w:type="pct"/>
          <w:shd w:val="clear" w:color="auto" w:fill="4472C4" w:themeFill="accent1"/>
          <w:vAlign w:val="center"/>
        </w:tcPr>
        <w:p w14:paraId="65942AD9" w14:textId="41A12B1B" w:rsidR="006B7AAC" w:rsidRDefault="008C40F4" w:rsidP="00264FE5">
          <w:pPr>
            <w:pStyle w:val="Footer"/>
            <w:tabs>
              <w:tab w:val="clear" w:pos="4680"/>
              <w:tab w:val="clear" w:pos="9360"/>
            </w:tabs>
            <w:spacing w:before="80" w:after="80"/>
            <w:ind w:right="360"/>
            <w:jc w:val="both"/>
            <w:rPr>
              <w:caps/>
              <w:color w:val="FFFFFF" w:themeColor="background1"/>
              <w:sz w:val="18"/>
              <w:szCs w:val="18"/>
            </w:rPr>
          </w:pPr>
          <w:sdt>
            <w:sdtPr>
              <w:rPr>
                <w:caps/>
                <w:color w:val="FFFFFF" w:themeColor="background1"/>
                <w:sz w:val="18"/>
                <w:szCs w:val="18"/>
              </w:rPr>
              <w:alias w:val="Title"/>
              <w:tag w:val=""/>
              <w:id w:val="-578829839"/>
              <w:placeholder>
                <w:docPart w:val="CBC8DA65CCB4F2438A76D6CA740250F8"/>
              </w:placeholder>
              <w:dataBinding w:prefixMappings="xmlns:ns0='http://purl.org/dc/elements/1.1/' xmlns:ns1='http://schemas.openxmlformats.org/package/2006/metadata/core-properties' " w:xpath="/ns1:coreProperties[1]/ns0:title[1]" w:storeItemID="{6C3C8BC8-F283-45AE-878A-BAB7291924A1}"/>
              <w:text/>
            </w:sdtPr>
            <w:sdtEndPr/>
            <w:sdtContent>
              <w:r w:rsidR="00264FE5">
                <w:rPr>
                  <w:caps/>
                  <w:color w:val="FFFFFF" w:themeColor="background1"/>
                  <w:sz w:val="18"/>
                  <w:szCs w:val="18"/>
                </w:rPr>
                <w:t>Central VA healthcare coalition</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65836D69BFD8DF40B060B0F54B9E7D6C"/>
            </w:placeholder>
            <w:dataBinding w:prefixMappings="xmlns:ns0='http://purl.org/dc/elements/1.1/' xmlns:ns1='http://schemas.openxmlformats.org/package/2006/metadata/core-properties' " w:xpath="/ns1:coreProperties[1]/ns0:creator[1]" w:storeItemID="{6C3C8BC8-F283-45AE-878A-BAB7291924A1}"/>
            <w:text/>
          </w:sdtPr>
          <w:sdtEndPr/>
          <w:sdtContent>
            <w:p w14:paraId="003CADF0" w14:textId="02F024E0" w:rsidR="006B7AAC" w:rsidRDefault="00264FE5">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04.21.2020</w:t>
              </w:r>
            </w:p>
          </w:sdtContent>
        </w:sdt>
      </w:tc>
    </w:tr>
  </w:tbl>
  <w:p w14:paraId="5C725FEE" w14:textId="77777777" w:rsidR="006B7AAC" w:rsidRDefault="006B7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E5EF" w14:textId="77777777" w:rsidR="00116306" w:rsidRDefault="00116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9D973" w14:textId="77777777" w:rsidR="008C40F4" w:rsidRDefault="008C40F4" w:rsidP="008D7851">
      <w:pPr>
        <w:spacing w:after="0" w:line="240" w:lineRule="auto"/>
      </w:pPr>
      <w:r>
        <w:separator/>
      </w:r>
    </w:p>
  </w:footnote>
  <w:footnote w:type="continuationSeparator" w:id="0">
    <w:p w14:paraId="70452D18" w14:textId="77777777" w:rsidR="008C40F4" w:rsidRDefault="008C40F4" w:rsidP="008D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AAB2" w14:textId="77777777" w:rsidR="00116306" w:rsidRDefault="00116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5027" w14:textId="383B765D" w:rsidR="008D7851" w:rsidRDefault="008D7851" w:rsidP="008D7851">
    <w:pPr>
      <w:pStyle w:val="Header"/>
      <w:rPr>
        <w:rFonts w:eastAsiaTheme="majorEastAsia" w:cstheme="minorHAnsi"/>
        <w:sz w:val="36"/>
        <w:szCs w:val="36"/>
      </w:rPr>
    </w:pPr>
    <w:r>
      <w:rPr>
        <w:rFonts w:eastAsiaTheme="majorEastAsia" w:cstheme="minorHAnsi"/>
        <w:noProof/>
        <w:sz w:val="36"/>
        <w:szCs w:val="36"/>
      </w:rPr>
      <w:drawing>
        <wp:anchor distT="0" distB="0" distL="114300" distR="114300" simplePos="0" relativeHeight="251658240" behindDoc="0" locked="0" layoutInCell="1" allowOverlap="1" wp14:anchorId="200C0D80" wp14:editId="070E2CEA">
          <wp:simplePos x="0" y="0"/>
          <wp:positionH relativeFrom="column">
            <wp:posOffset>5023629</wp:posOffset>
          </wp:positionH>
          <wp:positionV relativeFrom="paragraph">
            <wp:posOffset>-64381</wp:posOffset>
          </wp:positionV>
          <wp:extent cx="845574" cy="801837"/>
          <wp:effectExtent l="0" t="0" r="0" b="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CVHC_LOGOpng.png"/>
                  <pic:cNvPicPr/>
                </pic:nvPicPr>
                <pic:blipFill>
                  <a:blip r:embed="rId1">
                    <a:extLst>
                      <a:ext uri="{28A0092B-C50C-407E-A947-70E740481C1C}">
                        <a14:useLocalDpi xmlns:a14="http://schemas.microsoft.com/office/drawing/2010/main" val="0"/>
                      </a:ext>
                    </a:extLst>
                  </a:blip>
                  <a:stretch>
                    <a:fillRect/>
                  </a:stretch>
                </pic:blipFill>
                <pic:spPr>
                  <a:xfrm>
                    <a:off x="0" y="0"/>
                    <a:ext cx="845574" cy="801837"/>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cstheme="minorHAnsi"/>
        <w:noProof/>
        <w:sz w:val="36"/>
        <w:szCs w:val="36"/>
      </w:rPr>
      <w:t>Do</w:t>
    </w:r>
    <w:r w:rsidR="00116306">
      <w:rPr>
        <w:rFonts w:eastAsiaTheme="majorEastAsia" w:cstheme="minorHAnsi"/>
        <w:noProof/>
        <w:sz w:val="36"/>
        <w:szCs w:val="36"/>
      </w:rPr>
      <w:t>nn</w:t>
    </w:r>
    <w:r>
      <w:rPr>
        <w:rFonts w:eastAsiaTheme="majorEastAsia" w:cstheme="minorHAnsi"/>
        <w:noProof/>
        <w:sz w:val="36"/>
        <w:szCs w:val="36"/>
      </w:rPr>
      <w:t xml:space="preserve">ing PPE </w:t>
    </w:r>
  </w:p>
  <w:p w14:paraId="45DC281B" w14:textId="3594C9CC" w:rsidR="008D7851" w:rsidRDefault="008D7851" w:rsidP="008D7851">
    <w:pPr>
      <w:pStyle w:val="Header"/>
      <w:rPr>
        <w:rFonts w:eastAsiaTheme="majorEastAsia" w:cstheme="minorHAnsi"/>
        <w:sz w:val="32"/>
        <w:szCs w:val="32"/>
      </w:rPr>
    </w:pPr>
    <w:r>
      <w:rPr>
        <w:rFonts w:eastAsiaTheme="majorEastAsia" w:cstheme="minorHAnsi"/>
        <w:sz w:val="32"/>
        <w:szCs w:val="32"/>
      </w:rPr>
      <w:t>N95 Respirator Option</w:t>
    </w:r>
  </w:p>
  <w:p w14:paraId="3359ABB3" w14:textId="77777777" w:rsidR="008D7851" w:rsidRDefault="008D7851" w:rsidP="008D7851">
    <w:pPr>
      <w:pStyle w:val="Header"/>
      <w:rPr>
        <w:rFonts w:eastAsiaTheme="majorEastAsia" w:cstheme="minorHAnsi"/>
        <w:sz w:val="32"/>
        <w:szCs w:val="32"/>
      </w:rPr>
    </w:pPr>
    <w:r w:rsidRPr="00B00A09">
      <w:rPr>
        <w:rFonts w:eastAsiaTheme="majorEastAsia" w:cstheme="minorHAnsi"/>
        <w:sz w:val="32"/>
        <w:szCs w:val="32"/>
      </w:rPr>
      <w:t>Central VA Healthcare Coalition</w:t>
    </w:r>
  </w:p>
  <w:p w14:paraId="1AAB9FCC" w14:textId="12CF3CBC" w:rsidR="008D7851" w:rsidRDefault="008D7851" w:rsidP="008D7851">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FC93" w14:textId="77777777" w:rsidR="00116306" w:rsidRDefault="00116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24D"/>
    <w:multiLevelType w:val="multilevel"/>
    <w:tmpl w:val="9D16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0C6468"/>
    <w:multiLevelType w:val="multilevel"/>
    <w:tmpl w:val="73146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83"/>
    <w:rsid w:val="00116306"/>
    <w:rsid w:val="00264FE5"/>
    <w:rsid w:val="002B0AB7"/>
    <w:rsid w:val="0045553B"/>
    <w:rsid w:val="00615708"/>
    <w:rsid w:val="00646894"/>
    <w:rsid w:val="006B7AAC"/>
    <w:rsid w:val="006E7C78"/>
    <w:rsid w:val="00754A3C"/>
    <w:rsid w:val="008C40F4"/>
    <w:rsid w:val="008D7851"/>
    <w:rsid w:val="00985274"/>
    <w:rsid w:val="00F97171"/>
    <w:rsid w:val="00FE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287C9"/>
  <w15:chartTrackingRefBased/>
  <w15:docId w15:val="{45E55E9D-2135-4BCD-A837-49930FF4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51"/>
    <w:rPr>
      <w:iCs/>
      <w:sz w:val="21"/>
      <w:szCs w:val="21"/>
    </w:rPr>
  </w:style>
  <w:style w:type="paragraph" w:styleId="Heading1">
    <w:name w:val="heading 1"/>
    <w:basedOn w:val="Normal"/>
    <w:next w:val="Normal"/>
    <w:link w:val="Heading1Char"/>
    <w:uiPriority w:val="9"/>
    <w:qFormat/>
    <w:rsid w:val="008D7851"/>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8D7851"/>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8D7851"/>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8D7851"/>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8D7851"/>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8D7851"/>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8D7851"/>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8D7851"/>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8D7851"/>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851"/>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8D7851"/>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8D7851"/>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8D7851"/>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8D7851"/>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8D7851"/>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8D7851"/>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8D7851"/>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8D7851"/>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8D7851"/>
    <w:rPr>
      <w:b/>
      <w:bCs/>
      <w:color w:val="C45911" w:themeColor="accent2" w:themeShade="BF"/>
      <w:sz w:val="18"/>
      <w:szCs w:val="18"/>
    </w:rPr>
  </w:style>
  <w:style w:type="paragraph" w:styleId="Title">
    <w:name w:val="Title"/>
    <w:basedOn w:val="Normal"/>
    <w:next w:val="Normal"/>
    <w:link w:val="TitleChar"/>
    <w:uiPriority w:val="10"/>
    <w:qFormat/>
    <w:rsid w:val="008D7851"/>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8D7851"/>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8D7851"/>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8D7851"/>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8D7851"/>
    <w:rPr>
      <w:b/>
      <w:bCs/>
      <w:spacing w:val="0"/>
    </w:rPr>
  </w:style>
  <w:style w:type="character" w:styleId="Emphasis">
    <w:name w:val="Emphasis"/>
    <w:uiPriority w:val="20"/>
    <w:qFormat/>
    <w:rsid w:val="008D7851"/>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link w:val="NoSpacingChar"/>
    <w:uiPriority w:val="1"/>
    <w:qFormat/>
    <w:rsid w:val="008D7851"/>
    <w:pPr>
      <w:spacing w:after="0" w:line="240" w:lineRule="auto"/>
    </w:pPr>
  </w:style>
  <w:style w:type="character" w:customStyle="1" w:styleId="NoSpacingChar">
    <w:name w:val="No Spacing Char"/>
    <w:basedOn w:val="DefaultParagraphFont"/>
    <w:link w:val="NoSpacing"/>
    <w:uiPriority w:val="1"/>
    <w:rsid w:val="008D7851"/>
    <w:rPr>
      <w:iCs/>
      <w:sz w:val="21"/>
      <w:szCs w:val="21"/>
    </w:rPr>
  </w:style>
  <w:style w:type="paragraph" w:styleId="ListParagraph">
    <w:name w:val="List Paragraph"/>
    <w:basedOn w:val="Normal"/>
    <w:uiPriority w:val="34"/>
    <w:qFormat/>
    <w:rsid w:val="008D7851"/>
    <w:pPr>
      <w:numPr>
        <w:numId w:val="2"/>
      </w:numPr>
      <w:contextualSpacing/>
    </w:pPr>
    <w:rPr>
      <w:sz w:val="22"/>
    </w:rPr>
  </w:style>
  <w:style w:type="paragraph" w:styleId="Quote">
    <w:name w:val="Quote"/>
    <w:basedOn w:val="Normal"/>
    <w:next w:val="Normal"/>
    <w:link w:val="QuoteChar"/>
    <w:uiPriority w:val="29"/>
    <w:qFormat/>
    <w:rsid w:val="008D7851"/>
    <w:rPr>
      <w:b/>
      <w:i/>
      <w:color w:val="ED7D31" w:themeColor="accent2"/>
      <w:sz w:val="24"/>
    </w:rPr>
  </w:style>
  <w:style w:type="character" w:customStyle="1" w:styleId="QuoteChar">
    <w:name w:val="Quote Char"/>
    <w:basedOn w:val="DefaultParagraphFont"/>
    <w:link w:val="Quote"/>
    <w:uiPriority w:val="29"/>
    <w:rsid w:val="008D7851"/>
    <w:rPr>
      <w:b/>
      <w:i/>
      <w:iCs/>
      <w:color w:val="ED7D31" w:themeColor="accent2"/>
      <w:sz w:val="24"/>
      <w:szCs w:val="21"/>
    </w:rPr>
  </w:style>
  <w:style w:type="paragraph" w:styleId="IntenseQuote">
    <w:name w:val="Intense Quote"/>
    <w:basedOn w:val="Normal"/>
    <w:next w:val="Normal"/>
    <w:link w:val="IntenseQuoteChar"/>
    <w:uiPriority w:val="30"/>
    <w:qFormat/>
    <w:rsid w:val="008D785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8D7851"/>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8D7851"/>
    <w:rPr>
      <w:rFonts w:asciiTheme="majorHAnsi" w:eastAsiaTheme="majorEastAsia" w:hAnsiTheme="majorHAnsi" w:cstheme="majorBidi"/>
      <w:b/>
      <w:i/>
      <w:color w:val="4472C4" w:themeColor="accent1"/>
    </w:rPr>
  </w:style>
  <w:style w:type="character" w:styleId="IntenseEmphasis">
    <w:name w:val="Intense Emphasis"/>
    <w:uiPriority w:val="21"/>
    <w:qFormat/>
    <w:rsid w:val="008D785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8D7851"/>
    <w:rPr>
      <w:i/>
      <w:iCs/>
      <w:smallCaps/>
      <w:color w:val="ED7D31" w:themeColor="accent2"/>
      <w:u w:color="ED7D31" w:themeColor="accent2"/>
    </w:rPr>
  </w:style>
  <w:style w:type="character" w:styleId="IntenseReference">
    <w:name w:val="Intense Reference"/>
    <w:uiPriority w:val="32"/>
    <w:qFormat/>
    <w:rsid w:val="008D7851"/>
    <w:rPr>
      <w:b/>
      <w:bCs/>
      <w:i/>
      <w:iCs/>
      <w:smallCaps/>
      <w:color w:val="ED7D31" w:themeColor="accent2"/>
      <w:u w:color="ED7D31" w:themeColor="accent2"/>
    </w:rPr>
  </w:style>
  <w:style w:type="character" w:styleId="BookTitle">
    <w:name w:val="Book Title"/>
    <w:uiPriority w:val="33"/>
    <w:qFormat/>
    <w:rsid w:val="008D7851"/>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8D7851"/>
    <w:pPr>
      <w:outlineLvl w:val="9"/>
    </w:pPr>
  </w:style>
  <w:style w:type="paragraph" w:customStyle="1" w:styleId="PersonalName">
    <w:name w:val="Personal Name"/>
    <w:basedOn w:val="Title"/>
    <w:rsid w:val="008D7851"/>
    <w:rPr>
      <w:b w:val="0"/>
      <w:caps/>
      <w:color w:val="000000"/>
      <w:sz w:val="28"/>
      <w:szCs w:val="28"/>
    </w:rPr>
  </w:style>
  <w:style w:type="paragraph" w:styleId="Header">
    <w:name w:val="header"/>
    <w:basedOn w:val="Normal"/>
    <w:link w:val="HeaderChar"/>
    <w:uiPriority w:val="99"/>
    <w:unhideWhenUsed/>
    <w:rsid w:val="008D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51"/>
    <w:rPr>
      <w:iCs/>
      <w:sz w:val="21"/>
      <w:szCs w:val="21"/>
    </w:rPr>
  </w:style>
  <w:style w:type="paragraph" w:styleId="Footer">
    <w:name w:val="footer"/>
    <w:basedOn w:val="Normal"/>
    <w:link w:val="FooterChar"/>
    <w:uiPriority w:val="99"/>
    <w:unhideWhenUsed/>
    <w:rsid w:val="008D7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51"/>
    <w:rPr>
      <w:iCs/>
      <w:sz w:val="21"/>
      <w:szCs w:val="21"/>
    </w:rPr>
  </w:style>
  <w:style w:type="character" w:styleId="PageNumber">
    <w:name w:val="page number"/>
    <w:basedOn w:val="DefaultParagraphFont"/>
    <w:uiPriority w:val="99"/>
    <w:semiHidden/>
    <w:unhideWhenUsed/>
    <w:rsid w:val="006B7AAC"/>
  </w:style>
  <w:style w:type="paragraph" w:styleId="BalloonText">
    <w:name w:val="Balloon Text"/>
    <w:basedOn w:val="Normal"/>
    <w:link w:val="BalloonTextChar"/>
    <w:uiPriority w:val="99"/>
    <w:semiHidden/>
    <w:unhideWhenUsed/>
    <w:rsid w:val="006468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6894"/>
    <w:rPr>
      <w:rFonts w:ascii="Times New Roman" w:hAnsi="Times New Roman" w:cs="Times New Roman"/>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8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8DA65CCB4F2438A76D6CA740250F8"/>
        <w:category>
          <w:name w:val="General"/>
          <w:gallery w:val="placeholder"/>
        </w:category>
        <w:types>
          <w:type w:val="bbPlcHdr"/>
        </w:types>
        <w:behaviors>
          <w:behavior w:val="content"/>
        </w:behaviors>
        <w:guid w:val="{B21FAAC7-E094-9747-98BC-2CF0FC8B3CF0}"/>
      </w:docPartPr>
      <w:docPartBody>
        <w:p w:rsidR="001C032B" w:rsidRDefault="00904B8B" w:rsidP="00904B8B">
          <w:pPr>
            <w:pStyle w:val="CBC8DA65CCB4F2438A76D6CA740250F8"/>
          </w:pPr>
          <w:r>
            <w:rPr>
              <w:caps/>
              <w:color w:val="FFFFFF" w:themeColor="background1"/>
              <w:sz w:val="18"/>
              <w:szCs w:val="18"/>
            </w:rPr>
            <w:t>[Document title]</w:t>
          </w:r>
        </w:p>
      </w:docPartBody>
    </w:docPart>
    <w:docPart>
      <w:docPartPr>
        <w:name w:val="65836D69BFD8DF40B060B0F54B9E7D6C"/>
        <w:category>
          <w:name w:val="General"/>
          <w:gallery w:val="placeholder"/>
        </w:category>
        <w:types>
          <w:type w:val="bbPlcHdr"/>
        </w:types>
        <w:behaviors>
          <w:behavior w:val="content"/>
        </w:behaviors>
        <w:guid w:val="{407407BF-0178-BF44-8B63-E1F9B95E14EC}"/>
      </w:docPartPr>
      <w:docPartBody>
        <w:p w:rsidR="001C032B" w:rsidRDefault="00904B8B" w:rsidP="00904B8B">
          <w:pPr>
            <w:pStyle w:val="65836D69BFD8DF40B060B0F54B9E7D6C"/>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8B"/>
    <w:rsid w:val="0015685A"/>
    <w:rsid w:val="0017328A"/>
    <w:rsid w:val="001C032B"/>
    <w:rsid w:val="00904B8B"/>
    <w:rsid w:val="009372D3"/>
    <w:rsid w:val="00AA6CD8"/>
    <w:rsid w:val="00E8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E3CB28D94D3842B73B6C25009A6C1C">
    <w:name w:val="F8E3CB28D94D3842B73B6C25009A6C1C"/>
    <w:rsid w:val="00904B8B"/>
  </w:style>
  <w:style w:type="paragraph" w:customStyle="1" w:styleId="CBC8DA65CCB4F2438A76D6CA740250F8">
    <w:name w:val="CBC8DA65CCB4F2438A76D6CA740250F8"/>
    <w:rsid w:val="00904B8B"/>
  </w:style>
  <w:style w:type="paragraph" w:customStyle="1" w:styleId="65836D69BFD8DF40B060B0F54B9E7D6C">
    <w:name w:val="65836D69BFD8DF40B060B0F54B9E7D6C"/>
    <w:rsid w:val="00904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VA healthcare coalition</dc:title>
  <dc:subject/>
  <dc:creator>04.21.2020</dc:creator>
  <cp:keywords/>
  <dc:description/>
  <cp:lastModifiedBy>Megan Young</cp:lastModifiedBy>
  <cp:revision>5</cp:revision>
  <cp:lastPrinted>2020-04-22T17:34:00Z</cp:lastPrinted>
  <dcterms:created xsi:type="dcterms:W3CDTF">2020-04-22T17:34:00Z</dcterms:created>
  <dcterms:modified xsi:type="dcterms:W3CDTF">2020-04-22T18:37:00Z</dcterms:modified>
</cp:coreProperties>
</file>