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44AEF" w14:textId="79C5E872" w:rsidR="00861048" w:rsidRPr="00B9511C" w:rsidRDefault="00F77411" w:rsidP="00832E80">
      <w:pPr>
        <w:pStyle w:val="Title"/>
        <w:outlineLvl w:val="0"/>
        <w:rPr>
          <w:rFonts w:ascii="Calibri" w:hAnsi="Calibri" w:cs="Calibri"/>
          <w:spacing w:val="10"/>
          <w:sz w:val="24"/>
          <w:szCs w:val="20"/>
        </w:rPr>
      </w:pPr>
      <w:bookmarkStart w:id="0" w:name="_GoBack"/>
      <w:bookmarkEnd w:id="0"/>
      <w:r w:rsidRPr="00B9511C">
        <w:rPr>
          <w:rFonts w:ascii="Calibri" w:hAnsi="Calibri" w:cs="Calibri"/>
          <w:spacing w:val="10"/>
          <w:sz w:val="24"/>
          <w:szCs w:val="20"/>
        </w:rPr>
        <w:t>MEDICAL DIRECTOR</w:t>
      </w:r>
      <w:r w:rsidR="00FB53E3">
        <w:rPr>
          <w:rFonts w:ascii="Calibri" w:hAnsi="Calibri" w:cs="Calibri"/>
          <w:spacing w:val="10"/>
          <w:sz w:val="24"/>
          <w:szCs w:val="20"/>
        </w:rPr>
        <w:t>/SPECIALI</w:t>
      </w:r>
      <w:r w:rsidR="007B3463">
        <w:rPr>
          <w:rFonts w:ascii="Calibri" w:hAnsi="Calibri" w:cs="Calibri"/>
          <w:spacing w:val="10"/>
          <w:sz w:val="24"/>
          <w:szCs w:val="20"/>
        </w:rPr>
        <w:t>ST</w:t>
      </w:r>
    </w:p>
    <w:p w14:paraId="072B67F4" w14:textId="77777777" w:rsidR="00861048" w:rsidRPr="00B9511C" w:rsidRDefault="00861048" w:rsidP="0005734D">
      <w:pPr>
        <w:pStyle w:val="Header"/>
        <w:tabs>
          <w:tab w:val="clear" w:pos="4320"/>
          <w:tab w:val="clear" w:pos="8640"/>
          <w:tab w:val="right" w:pos="9360"/>
        </w:tabs>
        <w:jc w:val="center"/>
        <w:rPr>
          <w:rFonts w:ascii="Calibri" w:hAnsi="Calibri" w:cs="Calibri"/>
          <w:caps/>
          <w:sz w:val="18"/>
          <w:szCs w:val="20"/>
        </w:rPr>
      </w:pPr>
    </w:p>
    <w:tbl>
      <w:tblPr>
        <w:tblW w:w="9792" w:type="dxa"/>
        <w:jc w:val="center"/>
        <w:tblLook w:val="04A0" w:firstRow="1" w:lastRow="0" w:firstColumn="1" w:lastColumn="0" w:noHBand="0" w:noVBand="1"/>
      </w:tblPr>
      <w:tblGrid>
        <w:gridCol w:w="1104"/>
        <w:gridCol w:w="8688"/>
      </w:tblGrid>
      <w:tr w:rsidR="003F30BB" w:rsidRPr="00B9511C" w14:paraId="17F84791" w14:textId="77777777" w:rsidTr="007D2386">
        <w:trPr>
          <w:trHeight w:val="752"/>
          <w:jc w:val="center"/>
        </w:trPr>
        <w:tc>
          <w:tcPr>
            <w:tcW w:w="1104" w:type="dxa"/>
            <w:shd w:val="clear" w:color="auto" w:fill="auto"/>
          </w:tcPr>
          <w:p w14:paraId="273FA6CD" w14:textId="77777777" w:rsidR="007A6BC1" w:rsidRPr="00B9511C" w:rsidRDefault="007A6BC1" w:rsidP="00D62274">
            <w:pPr>
              <w:rPr>
                <w:rFonts w:ascii="Calibri" w:hAnsi="Calibri" w:cs="Calibri"/>
                <w:b/>
                <w:sz w:val="22"/>
              </w:rPr>
            </w:pPr>
            <w:r w:rsidRPr="00B9511C">
              <w:rPr>
                <w:rFonts w:ascii="Calibri" w:hAnsi="Calibri" w:cs="Calibri"/>
                <w:b/>
                <w:sz w:val="20"/>
              </w:rPr>
              <w:t>Mission:</w:t>
            </w:r>
          </w:p>
        </w:tc>
        <w:tc>
          <w:tcPr>
            <w:tcW w:w="8688" w:type="dxa"/>
            <w:shd w:val="clear" w:color="auto" w:fill="auto"/>
          </w:tcPr>
          <w:p w14:paraId="4FEED1ED" w14:textId="77777777" w:rsidR="007A6BC1" w:rsidRPr="00B9511C" w:rsidRDefault="00F77411" w:rsidP="00D62274">
            <w:pPr>
              <w:rPr>
                <w:rFonts w:ascii="Calibri" w:hAnsi="Calibri" w:cs="Calibri"/>
                <w:sz w:val="22"/>
              </w:rPr>
            </w:pPr>
            <w:r w:rsidRPr="00B9511C">
              <w:rPr>
                <w:rFonts w:ascii="Calibri" w:hAnsi="Calibri" w:cs="Calibri"/>
                <w:spacing w:val="-3"/>
                <w:sz w:val="20"/>
                <w:szCs w:val="20"/>
              </w:rPr>
              <w:t>Consult with the Incident Commander and/or Operations Section Chief on the medical, biological/infectious, and/or hazmat implications related to the event</w:t>
            </w:r>
            <w:r w:rsidR="002570F2">
              <w:rPr>
                <w:rFonts w:ascii="Calibri" w:hAnsi="Calibri" w:cs="Calibri"/>
                <w:spacing w:val="-3"/>
                <w:sz w:val="20"/>
                <w:szCs w:val="20"/>
              </w:rPr>
              <w:t xml:space="preserve"> as indicated by incident needs and scope of practice</w:t>
            </w:r>
            <w:r w:rsidRPr="00B9511C">
              <w:rPr>
                <w:rFonts w:ascii="Calibri" w:hAnsi="Calibri" w:cs="Calibri"/>
                <w:spacing w:val="-3"/>
                <w:sz w:val="20"/>
                <w:szCs w:val="20"/>
              </w:rPr>
              <w:t>.  Oversee medical services and assist with diagnosis, treatment and medical management of residents and injured staff.</w:t>
            </w:r>
          </w:p>
        </w:tc>
      </w:tr>
    </w:tbl>
    <w:p w14:paraId="2ADE50AE" w14:textId="77777777" w:rsidR="00E34E09" w:rsidRDefault="00E34E09" w:rsidP="00E34E09">
      <w:pPr>
        <w:tabs>
          <w:tab w:val="right" w:pos="9360"/>
        </w:tabs>
        <w:jc w:val="center"/>
        <w:rPr>
          <w:rFonts w:ascii="Calibri" w:hAnsi="Calibri" w:cs="Calibri"/>
          <w:caps/>
          <w:sz w:val="16"/>
          <w:szCs w:val="20"/>
        </w:rPr>
      </w:pPr>
    </w:p>
    <w:p w14:paraId="2DC9F63C" w14:textId="77777777" w:rsidR="00384D6E" w:rsidRPr="00B9511C" w:rsidRDefault="00384D6E" w:rsidP="00E34E09">
      <w:pPr>
        <w:tabs>
          <w:tab w:val="right" w:pos="9360"/>
        </w:tabs>
        <w:jc w:val="center"/>
        <w:rPr>
          <w:rFonts w:ascii="Calibri" w:hAnsi="Calibri" w:cs="Calibri"/>
          <w:caps/>
          <w:sz w:val="16"/>
          <w:szCs w:val="20"/>
        </w:rPr>
      </w:pPr>
    </w:p>
    <w:tbl>
      <w:tblPr>
        <w:tblW w:w="10080" w:type="dxa"/>
        <w:tblInd w:w="-3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296"/>
      </w:tblGrid>
      <w:tr w:rsidR="00E34E09" w:rsidRPr="00B9511C" w14:paraId="0DF4122D" w14:textId="77777777" w:rsidTr="00C47B75">
        <w:trPr>
          <w:trHeight w:val="1784"/>
        </w:trPr>
        <w:tc>
          <w:tcPr>
            <w:tcW w:w="10296" w:type="dxa"/>
            <w:vAlign w:val="center"/>
          </w:tcPr>
          <w:tbl>
            <w:tblPr>
              <w:tblW w:w="10080" w:type="dxa"/>
              <w:tblLook w:val="04A0" w:firstRow="1" w:lastRow="0" w:firstColumn="1" w:lastColumn="0" w:noHBand="0" w:noVBand="1"/>
            </w:tblPr>
            <w:tblGrid>
              <w:gridCol w:w="835"/>
              <w:gridCol w:w="816"/>
              <w:gridCol w:w="85"/>
              <w:gridCol w:w="708"/>
              <w:gridCol w:w="784"/>
              <w:gridCol w:w="169"/>
              <w:gridCol w:w="457"/>
              <w:gridCol w:w="703"/>
              <w:gridCol w:w="161"/>
              <w:gridCol w:w="424"/>
              <w:gridCol w:w="1124"/>
              <w:gridCol w:w="852"/>
              <w:gridCol w:w="1212"/>
              <w:gridCol w:w="738"/>
              <w:gridCol w:w="1012"/>
            </w:tblGrid>
            <w:tr w:rsidR="00C47B75" w:rsidRPr="00A462CE" w14:paraId="472BECC3" w14:textId="77777777" w:rsidTr="00C47B75">
              <w:tc>
                <w:tcPr>
                  <w:tcW w:w="835" w:type="dxa"/>
                  <w:shd w:val="clear" w:color="auto" w:fill="auto"/>
                  <w:vAlign w:val="bottom"/>
                </w:tcPr>
                <w:p w14:paraId="37F8192A" w14:textId="77777777" w:rsidR="00C47B75" w:rsidRPr="00A462CE" w:rsidRDefault="00C47B75" w:rsidP="00A85BF9">
                  <w:pPr>
                    <w:spacing w:before="120"/>
                    <w:rPr>
                      <w:rFonts w:ascii="Calibri" w:hAnsi="Calibri" w:cs="Calibri"/>
                      <w:sz w:val="20"/>
                    </w:rPr>
                  </w:pPr>
                  <w:r w:rsidRPr="00A462CE">
                    <w:rPr>
                      <w:rFonts w:ascii="Calibri" w:hAnsi="Calibri" w:cs="Calibri"/>
                      <w:sz w:val="20"/>
                    </w:rPr>
                    <w:t>Date:</w:t>
                  </w:r>
                </w:p>
              </w:tc>
              <w:tc>
                <w:tcPr>
                  <w:tcW w:w="901" w:type="dxa"/>
                  <w:gridSpan w:val="2"/>
                  <w:tcBorders>
                    <w:bottom w:val="single" w:sz="4" w:space="0" w:color="auto"/>
                  </w:tcBorders>
                  <w:shd w:val="clear" w:color="auto" w:fill="auto"/>
                  <w:vAlign w:val="bottom"/>
                </w:tcPr>
                <w:p w14:paraId="43EA3108" w14:textId="77777777" w:rsidR="00C47B75" w:rsidRPr="00A462CE" w:rsidRDefault="00C47B75" w:rsidP="00A85BF9">
                  <w:pPr>
                    <w:spacing w:before="120"/>
                    <w:rPr>
                      <w:rFonts w:ascii="Calibri" w:hAnsi="Calibri" w:cs="Calibri"/>
                      <w:sz w:val="20"/>
                    </w:rPr>
                  </w:pPr>
                </w:p>
              </w:tc>
              <w:tc>
                <w:tcPr>
                  <w:tcW w:w="708" w:type="dxa"/>
                  <w:shd w:val="clear" w:color="auto" w:fill="auto"/>
                  <w:vAlign w:val="bottom"/>
                </w:tcPr>
                <w:p w14:paraId="0A67D268" w14:textId="77777777" w:rsidR="00C47B75" w:rsidRPr="00A462CE" w:rsidRDefault="00C47B75" w:rsidP="00A85BF9">
                  <w:pPr>
                    <w:spacing w:before="120"/>
                    <w:rPr>
                      <w:rFonts w:ascii="Calibri" w:hAnsi="Calibri" w:cs="Calibri"/>
                      <w:sz w:val="20"/>
                    </w:rPr>
                  </w:pPr>
                  <w:r w:rsidRPr="00A462CE">
                    <w:rPr>
                      <w:rFonts w:ascii="Calibri" w:hAnsi="Calibri" w:cs="Calibri"/>
                      <w:sz w:val="20"/>
                    </w:rPr>
                    <w:t>Start:</w:t>
                  </w:r>
                </w:p>
              </w:tc>
              <w:tc>
                <w:tcPr>
                  <w:tcW w:w="784" w:type="dxa"/>
                  <w:tcBorders>
                    <w:bottom w:val="single" w:sz="4" w:space="0" w:color="auto"/>
                  </w:tcBorders>
                  <w:shd w:val="clear" w:color="auto" w:fill="auto"/>
                  <w:vAlign w:val="bottom"/>
                </w:tcPr>
                <w:p w14:paraId="4BFF92BB" w14:textId="77777777" w:rsidR="00C47B75" w:rsidRPr="00A462CE" w:rsidRDefault="00C47B75" w:rsidP="00A85BF9">
                  <w:pPr>
                    <w:spacing w:before="120"/>
                    <w:rPr>
                      <w:rFonts w:ascii="Calibri" w:hAnsi="Calibri" w:cs="Calibri"/>
                      <w:sz w:val="20"/>
                    </w:rPr>
                  </w:pPr>
                </w:p>
              </w:tc>
              <w:tc>
                <w:tcPr>
                  <w:tcW w:w="626" w:type="dxa"/>
                  <w:gridSpan w:val="2"/>
                  <w:shd w:val="clear" w:color="auto" w:fill="auto"/>
                  <w:vAlign w:val="bottom"/>
                </w:tcPr>
                <w:p w14:paraId="26ACFD8E" w14:textId="77777777" w:rsidR="00C47B75" w:rsidRPr="00A462CE" w:rsidRDefault="00C47B75" w:rsidP="00A85BF9">
                  <w:pPr>
                    <w:spacing w:before="120"/>
                    <w:rPr>
                      <w:rFonts w:ascii="Calibri" w:hAnsi="Calibri" w:cs="Calibri"/>
                      <w:sz w:val="20"/>
                    </w:rPr>
                  </w:pPr>
                  <w:r w:rsidRPr="00A462CE">
                    <w:rPr>
                      <w:rFonts w:ascii="Calibri" w:hAnsi="Calibri" w:cs="Calibri"/>
                      <w:sz w:val="20"/>
                    </w:rPr>
                    <w:t>End:</w:t>
                  </w:r>
                </w:p>
              </w:tc>
              <w:tc>
                <w:tcPr>
                  <w:tcW w:w="864" w:type="dxa"/>
                  <w:gridSpan w:val="2"/>
                  <w:tcBorders>
                    <w:bottom w:val="single" w:sz="4" w:space="0" w:color="auto"/>
                  </w:tcBorders>
                  <w:shd w:val="clear" w:color="auto" w:fill="auto"/>
                  <w:vAlign w:val="bottom"/>
                </w:tcPr>
                <w:p w14:paraId="55880075" w14:textId="77777777" w:rsidR="00C47B75" w:rsidRPr="00A462CE" w:rsidRDefault="00C47B75" w:rsidP="00A85BF9">
                  <w:pPr>
                    <w:spacing w:before="120"/>
                    <w:rPr>
                      <w:rFonts w:ascii="Calibri" w:hAnsi="Calibri" w:cs="Calibri"/>
                      <w:sz w:val="20"/>
                    </w:rPr>
                  </w:pPr>
                </w:p>
              </w:tc>
              <w:tc>
                <w:tcPr>
                  <w:tcW w:w="2400" w:type="dxa"/>
                  <w:gridSpan w:val="3"/>
                  <w:shd w:val="clear" w:color="auto" w:fill="auto"/>
                  <w:vAlign w:val="bottom"/>
                </w:tcPr>
                <w:p w14:paraId="5D867A78" w14:textId="77777777" w:rsidR="00C47B75" w:rsidRPr="00A462CE" w:rsidRDefault="00C47B75" w:rsidP="00A85BF9">
                  <w:pPr>
                    <w:spacing w:before="120"/>
                    <w:rPr>
                      <w:rFonts w:ascii="Calibri" w:hAnsi="Calibri" w:cs="Calibri"/>
                      <w:sz w:val="20"/>
                    </w:rPr>
                  </w:pPr>
                  <w:r>
                    <w:rPr>
                      <w:rFonts w:ascii="Calibri" w:hAnsi="Calibri" w:cs="Calibri"/>
                      <w:sz w:val="20"/>
                    </w:rPr>
                    <w:t>Name of Person Assigned to Position</w:t>
                  </w:r>
                  <w:r w:rsidRPr="00A462CE">
                    <w:rPr>
                      <w:rFonts w:ascii="Calibri" w:hAnsi="Calibri" w:cs="Calibri"/>
                      <w:sz w:val="20"/>
                    </w:rPr>
                    <w:t>:</w:t>
                  </w:r>
                </w:p>
              </w:tc>
              <w:tc>
                <w:tcPr>
                  <w:tcW w:w="2962" w:type="dxa"/>
                  <w:gridSpan w:val="3"/>
                  <w:tcBorders>
                    <w:bottom w:val="single" w:sz="4" w:space="0" w:color="auto"/>
                  </w:tcBorders>
                  <w:shd w:val="clear" w:color="auto" w:fill="auto"/>
                  <w:vAlign w:val="bottom"/>
                </w:tcPr>
                <w:p w14:paraId="0B153200" w14:textId="77777777" w:rsidR="00C47B75" w:rsidRPr="00A462CE" w:rsidRDefault="00C47B75" w:rsidP="00A85BF9">
                  <w:pPr>
                    <w:spacing w:before="200"/>
                    <w:rPr>
                      <w:rFonts w:ascii="Calibri" w:hAnsi="Calibri" w:cs="Calibri"/>
                      <w:sz w:val="20"/>
                    </w:rPr>
                  </w:pPr>
                </w:p>
              </w:tc>
            </w:tr>
            <w:tr w:rsidR="00C47B75" w:rsidRPr="00A462CE" w14:paraId="5800A218" w14:textId="77777777" w:rsidTr="00C47B75">
              <w:tc>
                <w:tcPr>
                  <w:tcW w:w="835" w:type="dxa"/>
                  <w:shd w:val="clear" w:color="auto" w:fill="auto"/>
                  <w:vAlign w:val="bottom"/>
                </w:tcPr>
                <w:p w14:paraId="7B26C89B" w14:textId="77777777" w:rsidR="00C47B75" w:rsidRDefault="00C47B75" w:rsidP="00A85BF9">
                  <w:pPr>
                    <w:spacing w:before="120"/>
                    <w:rPr>
                      <w:rFonts w:ascii="Calibri" w:hAnsi="Calibri" w:cs="Calibri"/>
                      <w:sz w:val="20"/>
                    </w:rPr>
                  </w:pPr>
                  <w:r>
                    <w:rPr>
                      <w:rFonts w:ascii="Calibri" w:hAnsi="Calibri" w:cs="Calibri"/>
                      <w:sz w:val="20"/>
                    </w:rPr>
                    <w:t>Phone:</w:t>
                  </w:r>
                </w:p>
              </w:tc>
              <w:tc>
                <w:tcPr>
                  <w:tcW w:w="2562" w:type="dxa"/>
                  <w:gridSpan w:val="5"/>
                  <w:tcBorders>
                    <w:bottom w:val="single" w:sz="4" w:space="0" w:color="auto"/>
                  </w:tcBorders>
                  <w:shd w:val="clear" w:color="auto" w:fill="auto"/>
                  <w:vAlign w:val="bottom"/>
                </w:tcPr>
                <w:p w14:paraId="19EAE55C" w14:textId="77777777" w:rsidR="00C47B75" w:rsidRPr="00A462CE" w:rsidRDefault="00C47B75" w:rsidP="00A85BF9">
                  <w:pPr>
                    <w:spacing w:before="120"/>
                    <w:rPr>
                      <w:rFonts w:ascii="Calibri" w:hAnsi="Calibri" w:cs="Calibri"/>
                      <w:sz w:val="20"/>
                    </w:rPr>
                  </w:pPr>
                </w:p>
              </w:tc>
              <w:tc>
                <w:tcPr>
                  <w:tcW w:w="1160" w:type="dxa"/>
                  <w:gridSpan w:val="2"/>
                  <w:shd w:val="clear" w:color="auto" w:fill="auto"/>
                  <w:vAlign w:val="bottom"/>
                </w:tcPr>
                <w:p w14:paraId="636DC86C" w14:textId="77777777" w:rsidR="00C47B75" w:rsidRDefault="00C47B75" w:rsidP="00A85BF9">
                  <w:pPr>
                    <w:spacing w:before="120"/>
                    <w:rPr>
                      <w:rFonts w:ascii="Calibri" w:hAnsi="Calibri" w:cs="Calibri"/>
                      <w:sz w:val="20"/>
                    </w:rPr>
                  </w:pPr>
                  <w:r>
                    <w:rPr>
                      <w:rFonts w:ascii="Calibri" w:hAnsi="Calibri" w:cs="Calibri"/>
                      <w:sz w:val="20"/>
                    </w:rPr>
                    <w:t xml:space="preserve">Signature: </w:t>
                  </w:r>
                </w:p>
              </w:tc>
              <w:tc>
                <w:tcPr>
                  <w:tcW w:w="3773" w:type="dxa"/>
                  <w:gridSpan w:val="5"/>
                  <w:tcBorders>
                    <w:bottom w:val="single" w:sz="4" w:space="0" w:color="auto"/>
                  </w:tcBorders>
                  <w:shd w:val="clear" w:color="auto" w:fill="auto"/>
                  <w:vAlign w:val="bottom"/>
                </w:tcPr>
                <w:p w14:paraId="05AEB473" w14:textId="77777777" w:rsidR="00C47B75" w:rsidRPr="00A462CE" w:rsidRDefault="00C47B75" w:rsidP="00A85BF9">
                  <w:pPr>
                    <w:spacing w:before="120"/>
                    <w:rPr>
                      <w:rFonts w:ascii="Calibri" w:hAnsi="Calibri" w:cs="Calibri"/>
                      <w:sz w:val="20"/>
                    </w:rPr>
                  </w:pPr>
                </w:p>
              </w:tc>
              <w:tc>
                <w:tcPr>
                  <w:tcW w:w="738" w:type="dxa"/>
                  <w:shd w:val="clear" w:color="auto" w:fill="auto"/>
                  <w:vAlign w:val="bottom"/>
                </w:tcPr>
                <w:p w14:paraId="1A4D51C2" w14:textId="77777777" w:rsidR="00C47B75" w:rsidRPr="00A462CE" w:rsidRDefault="00C47B75" w:rsidP="00A85BF9">
                  <w:pPr>
                    <w:spacing w:before="120"/>
                    <w:rPr>
                      <w:rFonts w:ascii="Calibri" w:hAnsi="Calibri" w:cs="Calibri"/>
                      <w:sz w:val="20"/>
                    </w:rPr>
                  </w:pPr>
                  <w:r>
                    <w:rPr>
                      <w:rFonts w:ascii="Calibri" w:hAnsi="Calibri" w:cs="Calibri"/>
                      <w:sz w:val="20"/>
                    </w:rPr>
                    <w:t>Initial:</w:t>
                  </w:r>
                </w:p>
              </w:tc>
              <w:tc>
                <w:tcPr>
                  <w:tcW w:w="1012" w:type="dxa"/>
                  <w:tcBorders>
                    <w:bottom w:val="single" w:sz="4" w:space="0" w:color="auto"/>
                  </w:tcBorders>
                  <w:shd w:val="clear" w:color="auto" w:fill="auto"/>
                </w:tcPr>
                <w:p w14:paraId="234638E0" w14:textId="77777777" w:rsidR="00C47B75" w:rsidRPr="00A462CE" w:rsidRDefault="00C47B75" w:rsidP="00A85BF9">
                  <w:pPr>
                    <w:spacing w:before="200"/>
                    <w:jc w:val="center"/>
                    <w:rPr>
                      <w:rFonts w:ascii="Calibri" w:hAnsi="Calibri" w:cs="Calibri"/>
                      <w:sz w:val="20"/>
                    </w:rPr>
                  </w:pPr>
                </w:p>
              </w:tc>
            </w:tr>
            <w:tr w:rsidR="00C47B75" w:rsidRPr="00A462CE" w14:paraId="0B3F8E5B" w14:textId="77777777" w:rsidTr="00C47B75">
              <w:tc>
                <w:tcPr>
                  <w:tcW w:w="1651" w:type="dxa"/>
                  <w:gridSpan w:val="2"/>
                  <w:shd w:val="clear" w:color="auto" w:fill="auto"/>
                  <w:vAlign w:val="bottom"/>
                </w:tcPr>
                <w:p w14:paraId="2B575FD1" w14:textId="77777777" w:rsidR="00C47B75" w:rsidRPr="00A462CE" w:rsidRDefault="00C47B75" w:rsidP="00A85BF9">
                  <w:pPr>
                    <w:rPr>
                      <w:rFonts w:ascii="Calibri" w:hAnsi="Calibri" w:cs="Calibri"/>
                      <w:sz w:val="20"/>
                    </w:rPr>
                  </w:pPr>
                  <w:r w:rsidRPr="00A462CE">
                    <w:rPr>
                      <w:rFonts w:ascii="Calibri" w:hAnsi="Calibri" w:cs="Calibri"/>
                      <w:sz w:val="20"/>
                    </w:rPr>
                    <w:t>NHCC Location:</w:t>
                  </w:r>
                </w:p>
              </w:tc>
              <w:tc>
                <w:tcPr>
                  <w:tcW w:w="3491" w:type="dxa"/>
                  <w:gridSpan w:val="8"/>
                  <w:tcBorders>
                    <w:bottom w:val="single" w:sz="4" w:space="0" w:color="auto"/>
                  </w:tcBorders>
                  <w:shd w:val="clear" w:color="auto" w:fill="auto"/>
                  <w:vAlign w:val="bottom"/>
                </w:tcPr>
                <w:p w14:paraId="52039A62" w14:textId="77777777" w:rsidR="00C47B75" w:rsidRPr="00A462CE" w:rsidRDefault="00C47B75" w:rsidP="00A85BF9">
                  <w:pPr>
                    <w:spacing w:before="200"/>
                    <w:rPr>
                      <w:rFonts w:ascii="Calibri" w:hAnsi="Calibri" w:cs="Calibri"/>
                      <w:sz w:val="20"/>
                    </w:rPr>
                  </w:pPr>
                </w:p>
              </w:tc>
              <w:tc>
                <w:tcPr>
                  <w:tcW w:w="1124" w:type="dxa"/>
                  <w:shd w:val="clear" w:color="auto" w:fill="auto"/>
                </w:tcPr>
                <w:p w14:paraId="6F468A0D" w14:textId="77777777" w:rsidR="00C47B75" w:rsidRPr="00A462CE" w:rsidRDefault="00C47B75" w:rsidP="00A85BF9">
                  <w:pPr>
                    <w:spacing w:before="200"/>
                    <w:rPr>
                      <w:rFonts w:ascii="Calibri" w:hAnsi="Calibri" w:cs="Calibri"/>
                      <w:sz w:val="20"/>
                    </w:rPr>
                  </w:pPr>
                  <w:r>
                    <w:rPr>
                      <w:rFonts w:ascii="Calibri" w:hAnsi="Calibri" w:cs="Calibri"/>
                      <w:sz w:val="20"/>
                    </w:rPr>
                    <w:t>Email:</w:t>
                  </w:r>
                </w:p>
              </w:tc>
              <w:tc>
                <w:tcPr>
                  <w:tcW w:w="3814" w:type="dxa"/>
                  <w:gridSpan w:val="4"/>
                  <w:tcBorders>
                    <w:bottom w:val="single" w:sz="4" w:space="0" w:color="auto"/>
                  </w:tcBorders>
                  <w:shd w:val="clear" w:color="auto" w:fill="auto"/>
                </w:tcPr>
                <w:p w14:paraId="002AF682" w14:textId="77777777" w:rsidR="00C47B75" w:rsidRPr="00A462CE" w:rsidRDefault="00C47B75" w:rsidP="00A85BF9">
                  <w:pPr>
                    <w:spacing w:before="200"/>
                    <w:jc w:val="center"/>
                    <w:rPr>
                      <w:rFonts w:ascii="Calibri" w:hAnsi="Calibri" w:cs="Calibri"/>
                      <w:sz w:val="20"/>
                    </w:rPr>
                  </w:pPr>
                </w:p>
              </w:tc>
            </w:tr>
          </w:tbl>
          <w:p w14:paraId="2044E439" w14:textId="77777777" w:rsidR="00E34E09" w:rsidRPr="00B9511C" w:rsidRDefault="00E34E09" w:rsidP="00E34E09">
            <w:pPr>
              <w:tabs>
                <w:tab w:val="left" w:pos="3360"/>
                <w:tab w:val="left" w:pos="6720"/>
              </w:tabs>
              <w:spacing w:before="200" w:after="200"/>
              <w:jc w:val="center"/>
              <w:rPr>
                <w:rFonts w:ascii="Calibri" w:hAnsi="Calibri" w:cs="Calibri"/>
              </w:rPr>
            </w:pPr>
          </w:p>
        </w:tc>
      </w:tr>
    </w:tbl>
    <w:p w14:paraId="676A0AC5" w14:textId="77777777" w:rsidR="005B2D09" w:rsidRPr="00B9511C" w:rsidRDefault="005B2D09" w:rsidP="0005734D">
      <w:pPr>
        <w:rPr>
          <w:rFonts w:ascii="Calibri" w:hAnsi="Calibri" w:cs="Calibri"/>
          <w:sz w:val="16"/>
          <w:szCs w:val="20"/>
        </w:rPr>
      </w:pPr>
    </w:p>
    <w:p w14:paraId="6A2C1585" w14:textId="77777777" w:rsidR="00FA3D11" w:rsidRPr="00B9511C" w:rsidRDefault="00FA3D11" w:rsidP="0005734D">
      <w:pPr>
        <w:rPr>
          <w:rFonts w:ascii="Calibri" w:hAnsi="Calibri" w:cs="Calibri"/>
          <w:sz w:val="16"/>
          <w:szCs w:val="20"/>
        </w:rPr>
      </w:pPr>
    </w:p>
    <w:tbl>
      <w:tblPr>
        <w:tblW w:w="97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45"/>
        <w:gridCol w:w="748"/>
        <w:gridCol w:w="799"/>
      </w:tblGrid>
      <w:tr w:rsidR="003F30BB" w:rsidRPr="00B9511C" w14:paraId="55DE073A" w14:textId="77777777" w:rsidTr="00CA4EB5">
        <w:trPr>
          <w:tblHeader/>
          <w:jc w:val="center"/>
        </w:trPr>
        <w:tc>
          <w:tcPr>
            <w:tcW w:w="4210" w:type="pct"/>
            <w:shd w:val="clear" w:color="auto" w:fill="D9D9D9"/>
            <w:tcMar>
              <w:top w:w="72" w:type="dxa"/>
              <w:left w:w="115" w:type="dxa"/>
              <w:bottom w:w="72" w:type="dxa"/>
              <w:right w:w="115" w:type="dxa"/>
            </w:tcMar>
            <w:vAlign w:val="center"/>
          </w:tcPr>
          <w:p w14:paraId="384291B1" w14:textId="77777777" w:rsidR="00861048" w:rsidRPr="00B9511C" w:rsidRDefault="00D62CC0" w:rsidP="003031D8">
            <w:pPr>
              <w:rPr>
                <w:rFonts w:ascii="Calibri" w:hAnsi="Calibri" w:cs="Calibri"/>
                <w:b/>
                <w:spacing w:val="-3"/>
                <w:sz w:val="20"/>
                <w:szCs w:val="20"/>
              </w:rPr>
            </w:pPr>
            <w:r>
              <w:rPr>
                <w:rFonts w:ascii="Calibri" w:hAnsi="Calibri" w:cs="Calibri"/>
                <w:b/>
                <w:spacing w:val="-3"/>
                <w:sz w:val="20"/>
                <w:szCs w:val="20"/>
              </w:rPr>
              <w:t>Immediate Response (0-2 hours)</w:t>
            </w:r>
          </w:p>
        </w:tc>
        <w:tc>
          <w:tcPr>
            <w:tcW w:w="382" w:type="pct"/>
            <w:shd w:val="clear" w:color="auto" w:fill="D9D9D9"/>
            <w:tcMar>
              <w:top w:w="72" w:type="dxa"/>
              <w:left w:w="115" w:type="dxa"/>
              <w:bottom w:w="72" w:type="dxa"/>
              <w:right w:w="115" w:type="dxa"/>
            </w:tcMar>
            <w:vAlign w:val="center"/>
          </w:tcPr>
          <w:p w14:paraId="6CDC0F3C" w14:textId="77777777" w:rsidR="00861048" w:rsidRPr="00B9511C" w:rsidRDefault="00861048" w:rsidP="005B2D09">
            <w:pPr>
              <w:jc w:val="center"/>
              <w:rPr>
                <w:rFonts w:ascii="Calibri" w:hAnsi="Calibri" w:cs="Calibri"/>
                <w:b/>
                <w:spacing w:val="-3"/>
                <w:sz w:val="20"/>
                <w:szCs w:val="20"/>
              </w:rPr>
            </w:pPr>
            <w:r w:rsidRPr="00B9511C">
              <w:rPr>
                <w:rFonts w:ascii="Calibri" w:hAnsi="Calibri" w:cs="Calibri"/>
                <w:b/>
                <w:spacing w:val="-3"/>
                <w:sz w:val="20"/>
                <w:szCs w:val="20"/>
              </w:rPr>
              <w:t>Time</w:t>
            </w:r>
          </w:p>
        </w:tc>
        <w:tc>
          <w:tcPr>
            <w:tcW w:w="408" w:type="pct"/>
            <w:shd w:val="clear" w:color="auto" w:fill="D9D9D9"/>
            <w:tcMar>
              <w:top w:w="72" w:type="dxa"/>
              <w:left w:w="115" w:type="dxa"/>
              <w:bottom w:w="72" w:type="dxa"/>
              <w:right w:w="115" w:type="dxa"/>
            </w:tcMar>
            <w:vAlign w:val="center"/>
          </w:tcPr>
          <w:p w14:paraId="51416C21" w14:textId="77777777" w:rsidR="00861048" w:rsidRPr="00B9511C" w:rsidRDefault="00861048" w:rsidP="005B2D09">
            <w:pPr>
              <w:jc w:val="center"/>
              <w:rPr>
                <w:rFonts w:ascii="Calibri" w:hAnsi="Calibri" w:cs="Calibri"/>
                <w:b/>
                <w:spacing w:val="-3"/>
                <w:sz w:val="20"/>
                <w:szCs w:val="20"/>
              </w:rPr>
            </w:pPr>
            <w:r w:rsidRPr="00B9511C">
              <w:rPr>
                <w:rFonts w:ascii="Calibri" w:hAnsi="Calibri" w:cs="Calibri"/>
                <w:b/>
                <w:spacing w:val="-3"/>
                <w:sz w:val="20"/>
                <w:szCs w:val="20"/>
              </w:rPr>
              <w:t>Initial</w:t>
            </w:r>
          </w:p>
        </w:tc>
      </w:tr>
      <w:tr w:rsidR="006E76A2" w:rsidRPr="00B9511C" w14:paraId="3A6BA377" w14:textId="77777777" w:rsidTr="00F42069">
        <w:trPr>
          <w:jc w:val="center"/>
        </w:trPr>
        <w:tc>
          <w:tcPr>
            <w:tcW w:w="4210" w:type="pct"/>
            <w:tcMar>
              <w:top w:w="72" w:type="dxa"/>
              <w:left w:w="115" w:type="dxa"/>
              <w:bottom w:w="72" w:type="dxa"/>
              <w:right w:w="115" w:type="dxa"/>
            </w:tcMar>
          </w:tcPr>
          <w:p w14:paraId="41C822B9" w14:textId="77777777" w:rsidR="00657D85" w:rsidRDefault="00657D85" w:rsidP="00657D85">
            <w:pPr>
              <w:rPr>
                <w:rFonts w:ascii="Calibri" w:hAnsi="Calibri" w:cs="Calibri"/>
                <w:b/>
                <w:spacing w:val="-3"/>
                <w:sz w:val="20"/>
                <w:szCs w:val="20"/>
              </w:rPr>
            </w:pPr>
            <w:r>
              <w:rPr>
                <w:rFonts w:ascii="Calibri" w:hAnsi="Calibri" w:cs="Calibri"/>
                <w:b/>
                <w:spacing w:val="-3"/>
                <w:sz w:val="20"/>
                <w:szCs w:val="20"/>
              </w:rPr>
              <w:t>Receive appointment</w:t>
            </w:r>
          </w:p>
          <w:p w14:paraId="35E8E734" w14:textId="77777777" w:rsidR="00657D85" w:rsidRDefault="00657D85" w:rsidP="00657D85">
            <w:pPr>
              <w:numPr>
                <w:ilvl w:val="0"/>
                <w:numId w:val="14"/>
              </w:numPr>
              <w:rPr>
                <w:rFonts w:ascii="Calibri" w:hAnsi="Calibri" w:cs="Calibri"/>
                <w:spacing w:val="-3"/>
                <w:sz w:val="20"/>
                <w:szCs w:val="20"/>
              </w:rPr>
            </w:pPr>
            <w:r>
              <w:rPr>
                <w:rFonts w:ascii="Calibri" w:hAnsi="Calibri" w:cs="Calibri"/>
                <w:spacing w:val="-3"/>
                <w:sz w:val="20"/>
                <w:szCs w:val="20"/>
              </w:rPr>
              <w:t xml:space="preserve">Receive appointment from the Incident Commander </w:t>
            </w:r>
          </w:p>
          <w:p w14:paraId="42FA811E" w14:textId="77777777" w:rsidR="00657D85" w:rsidRDefault="00657D85" w:rsidP="00657D85">
            <w:pPr>
              <w:numPr>
                <w:ilvl w:val="0"/>
                <w:numId w:val="14"/>
              </w:numPr>
              <w:rPr>
                <w:rFonts w:ascii="Calibri" w:hAnsi="Calibri" w:cs="Calibri"/>
                <w:spacing w:val="-3"/>
                <w:sz w:val="20"/>
                <w:szCs w:val="20"/>
              </w:rPr>
            </w:pPr>
            <w:r>
              <w:rPr>
                <w:rFonts w:ascii="Calibri" w:hAnsi="Calibri" w:cs="Calibri"/>
                <w:spacing w:val="-3"/>
                <w:sz w:val="20"/>
                <w:szCs w:val="20"/>
              </w:rPr>
              <w:t>Put on position identification (e.g., vest, cap, etc.)</w:t>
            </w:r>
          </w:p>
          <w:p w14:paraId="1F3843D4" w14:textId="77777777" w:rsidR="00657D85" w:rsidRDefault="00657D85" w:rsidP="00657D85">
            <w:pPr>
              <w:numPr>
                <w:ilvl w:val="0"/>
                <w:numId w:val="14"/>
              </w:numPr>
              <w:rPr>
                <w:rFonts w:ascii="Calibri" w:hAnsi="Calibri" w:cs="Calibri"/>
                <w:spacing w:val="-3"/>
                <w:sz w:val="20"/>
                <w:szCs w:val="20"/>
              </w:rPr>
            </w:pPr>
            <w:r>
              <w:rPr>
                <w:rFonts w:ascii="Calibri" w:hAnsi="Calibri" w:cs="Calibri"/>
                <w:spacing w:val="-3"/>
                <w:sz w:val="20"/>
                <w:szCs w:val="20"/>
              </w:rPr>
              <w:t>Read this entire Job Action Sheet</w:t>
            </w:r>
          </w:p>
          <w:p w14:paraId="4C8ECD05" w14:textId="77777777" w:rsidR="00657D85" w:rsidRDefault="00657D85" w:rsidP="00657D85">
            <w:pPr>
              <w:numPr>
                <w:ilvl w:val="0"/>
                <w:numId w:val="14"/>
              </w:numPr>
              <w:rPr>
                <w:rFonts w:ascii="Calibri" w:hAnsi="Calibri" w:cs="Calibri"/>
                <w:spacing w:val="-3"/>
                <w:sz w:val="20"/>
                <w:szCs w:val="20"/>
              </w:rPr>
            </w:pPr>
            <w:r>
              <w:rPr>
                <w:rFonts w:ascii="Calibri" w:hAnsi="Calibri" w:cs="Calibri"/>
                <w:spacing w:val="-3"/>
                <w:sz w:val="20"/>
                <w:szCs w:val="20"/>
              </w:rPr>
              <w:t xml:space="preserve">Notify your usual supervisor that you have been assigned to the Incident Management Team (IMT) </w:t>
            </w:r>
          </w:p>
          <w:p w14:paraId="1D5C0AB7" w14:textId="77777777" w:rsidR="006E76A2" w:rsidRPr="00424B59" w:rsidRDefault="00657D85" w:rsidP="00657D85">
            <w:pPr>
              <w:numPr>
                <w:ilvl w:val="0"/>
                <w:numId w:val="14"/>
              </w:numPr>
              <w:spacing w:after="60"/>
              <w:rPr>
                <w:rFonts w:ascii="Calibri" w:hAnsi="Calibri" w:cs="Calibri"/>
                <w:spacing w:val="-3"/>
                <w:sz w:val="20"/>
                <w:szCs w:val="20"/>
              </w:rPr>
            </w:pPr>
            <w:r>
              <w:rPr>
                <w:rFonts w:ascii="Calibri" w:hAnsi="Calibri" w:cs="Calibri"/>
                <w:spacing w:val="-3"/>
                <w:sz w:val="20"/>
                <w:szCs w:val="20"/>
              </w:rPr>
              <w:t>Report to the Incident Commander until demobilized</w:t>
            </w:r>
          </w:p>
        </w:tc>
        <w:tc>
          <w:tcPr>
            <w:tcW w:w="382" w:type="pct"/>
            <w:tcMar>
              <w:top w:w="72" w:type="dxa"/>
              <w:left w:w="115" w:type="dxa"/>
              <w:bottom w:w="72" w:type="dxa"/>
              <w:right w:w="115" w:type="dxa"/>
            </w:tcMar>
            <w:vAlign w:val="center"/>
          </w:tcPr>
          <w:p w14:paraId="6F13D669" w14:textId="77777777" w:rsidR="006E76A2" w:rsidRPr="00B9511C" w:rsidRDefault="006E76A2" w:rsidP="00A76633">
            <w:pPr>
              <w:rPr>
                <w:rFonts w:ascii="Calibri" w:hAnsi="Calibri" w:cs="Calibri"/>
                <w:spacing w:val="-3"/>
                <w:sz w:val="20"/>
                <w:szCs w:val="20"/>
              </w:rPr>
            </w:pPr>
          </w:p>
        </w:tc>
        <w:tc>
          <w:tcPr>
            <w:tcW w:w="408" w:type="pct"/>
            <w:tcMar>
              <w:top w:w="72" w:type="dxa"/>
              <w:left w:w="115" w:type="dxa"/>
              <w:bottom w:w="72" w:type="dxa"/>
              <w:right w:w="115" w:type="dxa"/>
            </w:tcMar>
            <w:vAlign w:val="center"/>
          </w:tcPr>
          <w:p w14:paraId="6715625E" w14:textId="77777777" w:rsidR="006E76A2" w:rsidRPr="00B9511C" w:rsidRDefault="006E76A2" w:rsidP="00A76633">
            <w:pPr>
              <w:rPr>
                <w:rFonts w:ascii="Calibri" w:hAnsi="Calibri" w:cs="Calibri"/>
                <w:spacing w:val="-3"/>
                <w:sz w:val="20"/>
                <w:szCs w:val="20"/>
              </w:rPr>
            </w:pPr>
          </w:p>
        </w:tc>
      </w:tr>
      <w:tr w:rsidR="006E76A2" w:rsidRPr="00B9511C" w14:paraId="75BA5637" w14:textId="77777777" w:rsidTr="00A76633">
        <w:trPr>
          <w:trHeight w:val="2106"/>
          <w:jc w:val="center"/>
        </w:trPr>
        <w:tc>
          <w:tcPr>
            <w:tcW w:w="4210" w:type="pct"/>
            <w:tcMar>
              <w:top w:w="72" w:type="dxa"/>
              <w:left w:w="115" w:type="dxa"/>
              <w:bottom w:w="72" w:type="dxa"/>
              <w:right w:w="115" w:type="dxa"/>
            </w:tcMar>
            <w:vAlign w:val="center"/>
          </w:tcPr>
          <w:p w14:paraId="4E6AD49C" w14:textId="77777777" w:rsidR="006E76A2" w:rsidRPr="006E76A2" w:rsidRDefault="006E76A2" w:rsidP="00762B81">
            <w:pPr>
              <w:tabs>
                <w:tab w:val="left" w:pos="6165"/>
              </w:tabs>
              <w:rPr>
                <w:rFonts w:ascii="Calibri" w:hAnsi="Calibri" w:cs="Calibri"/>
                <w:b/>
                <w:spacing w:val="-3"/>
                <w:sz w:val="20"/>
                <w:szCs w:val="20"/>
              </w:rPr>
            </w:pPr>
            <w:r w:rsidRPr="006E76A2">
              <w:rPr>
                <w:rFonts w:ascii="Calibri" w:hAnsi="Calibri" w:cs="Calibri"/>
                <w:b/>
                <w:spacing w:val="-3"/>
                <w:sz w:val="20"/>
                <w:szCs w:val="20"/>
              </w:rPr>
              <w:t>Assess the operational situation</w:t>
            </w:r>
          </w:p>
          <w:p w14:paraId="736B5057" w14:textId="77777777" w:rsidR="006E76A2" w:rsidRPr="00B9511C" w:rsidRDefault="006E76A2" w:rsidP="00424B59">
            <w:pPr>
              <w:numPr>
                <w:ilvl w:val="0"/>
                <w:numId w:val="14"/>
              </w:numPr>
              <w:spacing w:after="60"/>
              <w:rPr>
                <w:rFonts w:ascii="Calibri" w:hAnsi="Calibri" w:cs="Calibri"/>
                <w:spacing w:val="-3"/>
                <w:sz w:val="20"/>
                <w:szCs w:val="20"/>
              </w:rPr>
            </w:pPr>
            <w:r w:rsidRPr="00B9511C">
              <w:rPr>
                <w:rFonts w:ascii="Calibri" w:hAnsi="Calibri" w:cs="Calibri"/>
                <w:spacing w:val="-3"/>
                <w:sz w:val="20"/>
                <w:szCs w:val="20"/>
              </w:rPr>
              <w:t>Obtain initial status briefing and information from the Incident Commander, Operations and/or Planning Section Chiefs and identify priority actions which could include:</w:t>
            </w:r>
          </w:p>
          <w:p w14:paraId="76F61A7B" w14:textId="77777777" w:rsidR="006E76A2" w:rsidRPr="00B9511C" w:rsidRDefault="006E76A2" w:rsidP="00CA4EB5">
            <w:pPr>
              <w:numPr>
                <w:ilvl w:val="0"/>
                <w:numId w:val="1"/>
              </w:numPr>
              <w:spacing w:after="60"/>
              <w:rPr>
                <w:rFonts w:ascii="Calibri" w:hAnsi="Calibri" w:cs="Calibri"/>
                <w:spacing w:val="-3"/>
                <w:sz w:val="20"/>
                <w:szCs w:val="20"/>
              </w:rPr>
            </w:pPr>
            <w:r w:rsidRPr="00B9511C">
              <w:rPr>
                <w:rFonts w:ascii="Calibri" w:hAnsi="Calibri" w:cs="Calibri"/>
                <w:spacing w:val="-3"/>
                <w:sz w:val="20"/>
                <w:szCs w:val="20"/>
              </w:rPr>
              <w:t>Triage of injured residents, employees and non-employees on the premises</w:t>
            </w:r>
          </w:p>
          <w:p w14:paraId="5A62CAB5" w14:textId="77777777" w:rsidR="006E76A2" w:rsidRPr="00B9511C" w:rsidRDefault="006E76A2" w:rsidP="00CA4EB5">
            <w:pPr>
              <w:numPr>
                <w:ilvl w:val="0"/>
                <w:numId w:val="1"/>
              </w:numPr>
              <w:spacing w:after="60"/>
              <w:rPr>
                <w:rFonts w:ascii="Calibri" w:hAnsi="Calibri" w:cs="Calibri"/>
                <w:spacing w:val="-3"/>
                <w:sz w:val="20"/>
                <w:szCs w:val="20"/>
              </w:rPr>
            </w:pPr>
            <w:r w:rsidRPr="00B9511C">
              <w:rPr>
                <w:rFonts w:ascii="Calibri" w:hAnsi="Calibri" w:cs="Calibri"/>
                <w:spacing w:val="-3"/>
                <w:sz w:val="20"/>
                <w:szCs w:val="20"/>
              </w:rPr>
              <w:t>Resident acuity determinations related to admissions, transfers and/or evacuation</w:t>
            </w:r>
          </w:p>
          <w:p w14:paraId="1B075C7F" w14:textId="77777777" w:rsidR="006E76A2" w:rsidRPr="00B9511C" w:rsidRDefault="006E76A2" w:rsidP="00CA4EB5">
            <w:pPr>
              <w:numPr>
                <w:ilvl w:val="0"/>
                <w:numId w:val="1"/>
              </w:numPr>
              <w:spacing w:after="60"/>
              <w:rPr>
                <w:rFonts w:ascii="Calibri" w:hAnsi="Calibri" w:cs="Calibri"/>
                <w:spacing w:val="-3"/>
                <w:sz w:val="20"/>
                <w:szCs w:val="20"/>
              </w:rPr>
            </w:pPr>
            <w:r w:rsidRPr="00B9511C">
              <w:rPr>
                <w:rFonts w:ascii="Calibri" w:hAnsi="Calibri" w:cs="Calibri"/>
                <w:spacing w:val="-3"/>
                <w:sz w:val="20"/>
                <w:szCs w:val="20"/>
              </w:rPr>
              <w:t>Types of biological, environmental, radiological, chemical and/or infectious hazards involved</w:t>
            </w:r>
          </w:p>
          <w:p w14:paraId="04742658" w14:textId="77777777" w:rsidR="006E76A2" w:rsidRPr="00B9511C" w:rsidRDefault="006E76A2" w:rsidP="00CA4EB5">
            <w:pPr>
              <w:numPr>
                <w:ilvl w:val="0"/>
                <w:numId w:val="1"/>
              </w:numPr>
              <w:spacing w:after="60"/>
              <w:rPr>
                <w:rFonts w:ascii="Calibri" w:hAnsi="Calibri" w:cs="Calibri"/>
                <w:spacing w:val="-3"/>
                <w:sz w:val="20"/>
                <w:szCs w:val="20"/>
              </w:rPr>
            </w:pPr>
            <w:r w:rsidRPr="00B9511C">
              <w:rPr>
                <w:rFonts w:ascii="Calibri" w:hAnsi="Calibri" w:cs="Calibri"/>
                <w:spacing w:val="-3"/>
                <w:sz w:val="20"/>
                <w:szCs w:val="20"/>
              </w:rPr>
              <w:t>Current guidance on the prevention, precautions and treatment of medical problems associated with the identified hazards</w:t>
            </w:r>
          </w:p>
        </w:tc>
        <w:tc>
          <w:tcPr>
            <w:tcW w:w="382" w:type="pct"/>
            <w:tcMar>
              <w:top w:w="72" w:type="dxa"/>
              <w:left w:w="115" w:type="dxa"/>
              <w:bottom w:w="72" w:type="dxa"/>
              <w:right w:w="115" w:type="dxa"/>
            </w:tcMar>
            <w:vAlign w:val="center"/>
          </w:tcPr>
          <w:p w14:paraId="76EFA5E7" w14:textId="77777777" w:rsidR="006E76A2" w:rsidRPr="00B9511C" w:rsidRDefault="006E76A2" w:rsidP="00A76633">
            <w:pPr>
              <w:rPr>
                <w:rFonts w:ascii="Calibri" w:hAnsi="Calibri" w:cs="Calibri"/>
                <w:spacing w:val="-3"/>
                <w:sz w:val="20"/>
                <w:szCs w:val="20"/>
              </w:rPr>
            </w:pPr>
          </w:p>
        </w:tc>
        <w:tc>
          <w:tcPr>
            <w:tcW w:w="408" w:type="pct"/>
            <w:tcMar>
              <w:top w:w="72" w:type="dxa"/>
              <w:left w:w="115" w:type="dxa"/>
              <w:bottom w:w="72" w:type="dxa"/>
              <w:right w:w="115" w:type="dxa"/>
            </w:tcMar>
            <w:vAlign w:val="center"/>
          </w:tcPr>
          <w:p w14:paraId="62BC8800" w14:textId="77777777" w:rsidR="006E76A2" w:rsidRPr="00B9511C" w:rsidRDefault="006E76A2" w:rsidP="00A76633">
            <w:pPr>
              <w:rPr>
                <w:rFonts w:ascii="Calibri" w:hAnsi="Calibri" w:cs="Calibri"/>
                <w:spacing w:val="-3"/>
                <w:sz w:val="20"/>
                <w:szCs w:val="20"/>
              </w:rPr>
            </w:pPr>
          </w:p>
        </w:tc>
      </w:tr>
      <w:tr w:rsidR="008D1937" w:rsidRPr="00B9511C" w14:paraId="70C6E47C" w14:textId="77777777" w:rsidTr="00F97668">
        <w:trPr>
          <w:jc w:val="center"/>
        </w:trPr>
        <w:tc>
          <w:tcPr>
            <w:tcW w:w="4210" w:type="pct"/>
            <w:tcMar>
              <w:top w:w="72" w:type="dxa"/>
              <w:left w:w="115" w:type="dxa"/>
              <w:bottom w:w="72" w:type="dxa"/>
              <w:right w:w="115" w:type="dxa"/>
            </w:tcMar>
          </w:tcPr>
          <w:p w14:paraId="088A839B" w14:textId="77777777" w:rsidR="008D1937" w:rsidRPr="0053663C" w:rsidRDefault="008D1937" w:rsidP="00762B81">
            <w:pPr>
              <w:tabs>
                <w:tab w:val="left" w:pos="6165"/>
              </w:tabs>
              <w:rPr>
                <w:rFonts w:ascii="Calibri" w:hAnsi="Calibri" w:cs="Calibri"/>
                <w:b/>
                <w:spacing w:val="-3"/>
                <w:sz w:val="20"/>
                <w:szCs w:val="20"/>
              </w:rPr>
            </w:pPr>
            <w:r w:rsidRPr="0053663C">
              <w:rPr>
                <w:rFonts w:ascii="Calibri" w:hAnsi="Calibri" w:cs="Calibri"/>
                <w:b/>
                <w:spacing w:val="-3"/>
                <w:sz w:val="20"/>
                <w:szCs w:val="20"/>
              </w:rPr>
              <w:t>Activities</w:t>
            </w:r>
          </w:p>
          <w:p w14:paraId="44E77C18" w14:textId="77777777" w:rsidR="00AE1B60" w:rsidRDefault="00AE1B60" w:rsidP="00424B59">
            <w:pPr>
              <w:numPr>
                <w:ilvl w:val="0"/>
                <w:numId w:val="14"/>
              </w:numPr>
              <w:spacing w:after="60"/>
              <w:rPr>
                <w:rFonts w:ascii="Calibri" w:hAnsi="Calibri" w:cs="Calibri"/>
                <w:spacing w:val="-3"/>
                <w:sz w:val="20"/>
                <w:szCs w:val="20"/>
              </w:rPr>
            </w:pPr>
            <w:r w:rsidRPr="00B9511C">
              <w:rPr>
                <w:rFonts w:ascii="Calibri" w:hAnsi="Calibri" w:cs="Calibri"/>
                <w:spacing w:val="-3"/>
                <w:sz w:val="20"/>
                <w:szCs w:val="20"/>
              </w:rPr>
              <w:t xml:space="preserve">Participate in Incident Action Plan </w:t>
            </w:r>
            <w:r w:rsidR="002570F2">
              <w:rPr>
                <w:rFonts w:ascii="Calibri" w:hAnsi="Calibri" w:cs="Calibri"/>
                <w:spacing w:val="-3"/>
                <w:sz w:val="20"/>
                <w:szCs w:val="20"/>
              </w:rPr>
              <w:t xml:space="preserve">(IAP) </w:t>
            </w:r>
            <w:r w:rsidRPr="00B9511C">
              <w:rPr>
                <w:rFonts w:ascii="Calibri" w:hAnsi="Calibri" w:cs="Calibri"/>
                <w:spacing w:val="-3"/>
                <w:sz w:val="20"/>
                <w:szCs w:val="20"/>
              </w:rPr>
              <w:t>preparation, briefings, and meetings with the Incident Commander as needed</w:t>
            </w:r>
          </w:p>
          <w:p w14:paraId="7F9073B1" w14:textId="77777777" w:rsidR="00AE1B60" w:rsidRPr="003E3D24" w:rsidRDefault="00AE1B60" w:rsidP="00424B59">
            <w:pPr>
              <w:numPr>
                <w:ilvl w:val="0"/>
                <w:numId w:val="14"/>
              </w:numPr>
              <w:spacing w:after="60"/>
              <w:rPr>
                <w:rFonts w:ascii="Calibri" w:hAnsi="Calibri" w:cs="Calibri"/>
                <w:spacing w:val="-3"/>
                <w:sz w:val="20"/>
                <w:szCs w:val="20"/>
              </w:rPr>
            </w:pPr>
            <w:r>
              <w:rPr>
                <w:rFonts w:ascii="Calibri" w:hAnsi="Calibri" w:cs="Calibri"/>
                <w:spacing w:val="-3"/>
                <w:sz w:val="20"/>
                <w:szCs w:val="20"/>
              </w:rPr>
              <w:t>A</w:t>
            </w:r>
            <w:r w:rsidRPr="00B9511C">
              <w:rPr>
                <w:rFonts w:ascii="Calibri" w:hAnsi="Calibri" w:cs="Calibri"/>
                <w:spacing w:val="-3"/>
                <w:sz w:val="20"/>
                <w:szCs w:val="20"/>
              </w:rPr>
              <w:t xml:space="preserve">ssist in the identification of </w:t>
            </w:r>
            <w:proofErr w:type="gramStart"/>
            <w:r w:rsidRPr="00B9511C">
              <w:rPr>
                <w:rFonts w:ascii="Calibri" w:hAnsi="Calibri" w:cs="Calibri"/>
                <w:spacing w:val="-3"/>
                <w:sz w:val="20"/>
                <w:szCs w:val="20"/>
              </w:rPr>
              <w:t>medically-related</w:t>
            </w:r>
            <w:proofErr w:type="gramEnd"/>
            <w:r w:rsidRPr="00B9511C">
              <w:rPr>
                <w:rFonts w:ascii="Calibri" w:hAnsi="Calibri" w:cs="Calibri"/>
                <w:spacing w:val="-3"/>
                <w:sz w:val="20"/>
                <w:szCs w:val="20"/>
              </w:rPr>
              <w:t xml:space="preserve"> resource requirements </w:t>
            </w:r>
            <w:r w:rsidR="002570F2">
              <w:rPr>
                <w:rFonts w:ascii="Calibri" w:hAnsi="Calibri" w:cs="Calibri"/>
                <w:spacing w:val="-3"/>
                <w:sz w:val="20"/>
                <w:szCs w:val="20"/>
              </w:rPr>
              <w:t>as appropriate</w:t>
            </w:r>
          </w:p>
          <w:p w14:paraId="63B3385F" w14:textId="77777777" w:rsidR="008D1937" w:rsidRPr="003E3D24" w:rsidRDefault="008D1937" w:rsidP="00424B59">
            <w:pPr>
              <w:numPr>
                <w:ilvl w:val="0"/>
                <w:numId w:val="14"/>
              </w:numPr>
              <w:spacing w:after="60"/>
              <w:rPr>
                <w:rFonts w:ascii="Calibri" w:hAnsi="Calibri" w:cs="Calibri"/>
                <w:spacing w:val="-3"/>
                <w:sz w:val="20"/>
                <w:szCs w:val="20"/>
              </w:rPr>
            </w:pPr>
            <w:r w:rsidRPr="00B9511C">
              <w:rPr>
                <w:rFonts w:ascii="Calibri" w:hAnsi="Calibri" w:cs="Calibri"/>
                <w:spacing w:val="-3"/>
                <w:sz w:val="20"/>
                <w:szCs w:val="20"/>
              </w:rPr>
              <w:t xml:space="preserve">Maintain communications with the Operations </w:t>
            </w:r>
            <w:r>
              <w:rPr>
                <w:rFonts w:ascii="Calibri" w:hAnsi="Calibri" w:cs="Calibri"/>
                <w:spacing w:val="-3"/>
                <w:sz w:val="20"/>
                <w:szCs w:val="20"/>
              </w:rPr>
              <w:t xml:space="preserve">Section Chief </w:t>
            </w:r>
            <w:r w:rsidRPr="00B9511C">
              <w:rPr>
                <w:rFonts w:ascii="Calibri" w:hAnsi="Calibri" w:cs="Calibri"/>
                <w:spacing w:val="-3"/>
                <w:sz w:val="20"/>
                <w:szCs w:val="20"/>
              </w:rPr>
              <w:t>to identify critical resident issues and resource needs</w:t>
            </w:r>
          </w:p>
          <w:p w14:paraId="6D868414" w14:textId="77777777" w:rsidR="00F42069" w:rsidRDefault="002A3F32" w:rsidP="00424B59">
            <w:pPr>
              <w:numPr>
                <w:ilvl w:val="0"/>
                <w:numId w:val="14"/>
              </w:numPr>
              <w:spacing w:after="60"/>
              <w:rPr>
                <w:rFonts w:ascii="Calibri" w:hAnsi="Calibri" w:cs="Calibri"/>
                <w:spacing w:val="-3"/>
                <w:sz w:val="20"/>
                <w:szCs w:val="20"/>
              </w:rPr>
            </w:pPr>
            <w:r w:rsidRPr="00F42069">
              <w:rPr>
                <w:rFonts w:ascii="Calibri" w:hAnsi="Calibri" w:cs="Calibri"/>
                <w:spacing w:val="-3"/>
                <w:sz w:val="20"/>
                <w:szCs w:val="20"/>
              </w:rPr>
              <w:t>Work with the Safety Officer, the Infrastructure Branch Director and others to determine safety risks of the incident to personnel, the physical plant, and the environment.  Advise the Incident Commander and Section Chiefs of any unsafe condition and corrective recommendations</w:t>
            </w:r>
          </w:p>
          <w:p w14:paraId="5C85DEDC" w14:textId="77777777" w:rsidR="001B23F5" w:rsidRDefault="001B23F5" w:rsidP="00424B59">
            <w:pPr>
              <w:numPr>
                <w:ilvl w:val="0"/>
                <w:numId w:val="14"/>
              </w:numPr>
              <w:spacing w:after="60"/>
              <w:rPr>
                <w:rFonts w:ascii="Calibri" w:hAnsi="Calibri" w:cs="Calibri"/>
                <w:spacing w:val="-3"/>
                <w:sz w:val="20"/>
                <w:szCs w:val="20"/>
              </w:rPr>
            </w:pPr>
            <w:r w:rsidRPr="00F42069">
              <w:rPr>
                <w:rFonts w:ascii="Calibri" w:hAnsi="Calibri" w:cs="Calibri"/>
                <w:spacing w:val="-3"/>
                <w:sz w:val="20"/>
                <w:szCs w:val="20"/>
              </w:rPr>
              <w:t>Consult with Resident Services Branch Director on issues related to resident acuity which may impact evacuation and admission, transfer, and discharge determinations and monitor the delivery and quality of nursing care in resident areas</w:t>
            </w:r>
          </w:p>
          <w:p w14:paraId="16C397D5" w14:textId="77777777" w:rsidR="00890A2F" w:rsidRPr="003E3D24" w:rsidRDefault="00890A2F" w:rsidP="00424B59">
            <w:pPr>
              <w:numPr>
                <w:ilvl w:val="0"/>
                <w:numId w:val="14"/>
              </w:numPr>
              <w:spacing w:after="60"/>
              <w:rPr>
                <w:rFonts w:ascii="Calibri" w:hAnsi="Calibri" w:cs="Calibri"/>
                <w:spacing w:val="-3"/>
                <w:sz w:val="20"/>
                <w:szCs w:val="20"/>
              </w:rPr>
            </w:pPr>
            <w:r>
              <w:rPr>
                <w:rFonts w:ascii="Calibri" w:hAnsi="Calibri" w:cs="Calibri"/>
                <w:spacing w:val="-3"/>
                <w:sz w:val="20"/>
                <w:szCs w:val="20"/>
              </w:rPr>
              <w:lastRenderedPageBreak/>
              <w:t xml:space="preserve">If the incident involves </w:t>
            </w:r>
            <w:r w:rsidRPr="003E3D24">
              <w:rPr>
                <w:rFonts w:ascii="Calibri" w:hAnsi="Calibri" w:cs="Calibri"/>
                <w:spacing w:val="-3"/>
                <w:sz w:val="20"/>
                <w:szCs w:val="20"/>
              </w:rPr>
              <w:t>biological</w:t>
            </w:r>
            <w:r w:rsidRPr="005F69EA">
              <w:rPr>
                <w:rFonts w:ascii="Calibri" w:hAnsi="Calibri" w:cs="Calibri"/>
                <w:spacing w:val="-3"/>
                <w:sz w:val="20"/>
                <w:szCs w:val="20"/>
              </w:rPr>
              <w:t xml:space="preserve"> </w:t>
            </w:r>
            <w:r>
              <w:rPr>
                <w:rFonts w:ascii="Calibri" w:hAnsi="Calibri" w:cs="Calibri"/>
                <w:spacing w:val="-3"/>
                <w:sz w:val="20"/>
                <w:szCs w:val="20"/>
              </w:rPr>
              <w:t xml:space="preserve">or </w:t>
            </w:r>
            <w:r w:rsidRPr="003E3D24">
              <w:rPr>
                <w:rFonts w:ascii="Calibri" w:hAnsi="Calibri" w:cs="Calibri"/>
                <w:spacing w:val="-3"/>
                <w:sz w:val="20"/>
                <w:szCs w:val="20"/>
              </w:rPr>
              <w:t>infectious disease</w:t>
            </w:r>
            <w:r>
              <w:rPr>
                <w:rFonts w:ascii="Calibri" w:hAnsi="Calibri" w:cs="Calibri"/>
                <w:spacing w:val="-3"/>
                <w:sz w:val="20"/>
                <w:szCs w:val="20"/>
              </w:rPr>
              <w:t xml:space="preserve"> recommend </w:t>
            </w:r>
            <w:r w:rsidR="005F69EA">
              <w:rPr>
                <w:rFonts w:ascii="Calibri" w:hAnsi="Calibri" w:cs="Calibri"/>
                <w:spacing w:val="-3"/>
                <w:sz w:val="20"/>
                <w:szCs w:val="20"/>
              </w:rPr>
              <w:t xml:space="preserve">and maintain </w:t>
            </w:r>
            <w:r>
              <w:rPr>
                <w:rFonts w:ascii="Calibri" w:hAnsi="Calibri" w:cs="Calibri"/>
                <w:spacing w:val="-3"/>
                <w:sz w:val="20"/>
                <w:szCs w:val="20"/>
              </w:rPr>
              <w:t>appropriate isolation precautions and staff protection</w:t>
            </w:r>
          </w:p>
          <w:p w14:paraId="68A48E28" w14:textId="77777777" w:rsidR="003E3D24" w:rsidRDefault="005F69EA" w:rsidP="00424B59">
            <w:pPr>
              <w:numPr>
                <w:ilvl w:val="0"/>
                <w:numId w:val="14"/>
              </w:numPr>
              <w:spacing w:after="60"/>
              <w:rPr>
                <w:rFonts w:ascii="Calibri" w:hAnsi="Calibri" w:cs="Calibri"/>
                <w:spacing w:val="-3"/>
                <w:sz w:val="20"/>
                <w:szCs w:val="20"/>
              </w:rPr>
            </w:pPr>
            <w:r>
              <w:rPr>
                <w:rFonts w:ascii="Calibri" w:hAnsi="Calibri" w:cs="Calibri"/>
                <w:spacing w:val="-3"/>
                <w:sz w:val="20"/>
                <w:szCs w:val="20"/>
              </w:rPr>
              <w:t xml:space="preserve">If the incident is </w:t>
            </w:r>
            <w:proofErr w:type="gramStart"/>
            <w:r>
              <w:rPr>
                <w:rFonts w:ascii="Calibri" w:hAnsi="Calibri" w:cs="Calibri"/>
                <w:spacing w:val="-3"/>
                <w:sz w:val="20"/>
                <w:szCs w:val="20"/>
              </w:rPr>
              <w:t>involves</w:t>
            </w:r>
            <w:proofErr w:type="gramEnd"/>
            <w:r>
              <w:rPr>
                <w:rFonts w:ascii="Calibri" w:hAnsi="Calibri" w:cs="Calibri"/>
                <w:spacing w:val="-3"/>
                <w:sz w:val="20"/>
                <w:szCs w:val="20"/>
              </w:rPr>
              <w:t xml:space="preserve"> </w:t>
            </w:r>
            <w:r w:rsidRPr="003E3D24">
              <w:rPr>
                <w:rFonts w:ascii="Calibri" w:hAnsi="Calibri" w:cs="Calibri"/>
                <w:spacing w:val="-3"/>
                <w:sz w:val="20"/>
                <w:szCs w:val="20"/>
              </w:rPr>
              <w:t>chemicals</w:t>
            </w:r>
            <w:r>
              <w:rPr>
                <w:rFonts w:ascii="Calibri" w:hAnsi="Calibri" w:cs="Calibri"/>
                <w:spacing w:val="-3"/>
                <w:sz w:val="20"/>
                <w:szCs w:val="20"/>
              </w:rPr>
              <w:t xml:space="preserve"> v</w:t>
            </w:r>
            <w:r w:rsidRPr="00B4000D">
              <w:rPr>
                <w:rFonts w:ascii="Calibri" w:hAnsi="Calibri" w:cs="Calibri"/>
                <w:spacing w:val="-3"/>
                <w:sz w:val="20"/>
                <w:szCs w:val="20"/>
              </w:rPr>
              <w:t xml:space="preserve">erify with the Safety Officer and the Operations Section </w:t>
            </w:r>
            <w:r>
              <w:rPr>
                <w:rFonts w:ascii="Calibri" w:hAnsi="Calibri" w:cs="Calibri"/>
                <w:spacing w:val="-3"/>
                <w:sz w:val="20"/>
                <w:szCs w:val="20"/>
              </w:rPr>
              <w:t>Chief</w:t>
            </w:r>
            <w:r w:rsidRPr="00B4000D">
              <w:rPr>
                <w:rFonts w:ascii="Calibri" w:hAnsi="Calibri" w:cs="Calibri"/>
                <w:spacing w:val="-3"/>
                <w:sz w:val="20"/>
                <w:szCs w:val="20"/>
              </w:rPr>
              <w:t xml:space="preserve"> that all access to the emergency department as well as contamination sites, has been secured to prevent media or other non-authorized people from entering the area during treatment or the decontamination process</w:t>
            </w:r>
          </w:p>
          <w:p w14:paraId="0BEE9530" w14:textId="77777777" w:rsidR="00FD7AC8" w:rsidRPr="003E3D24" w:rsidRDefault="00FD7AC8" w:rsidP="00424B59">
            <w:pPr>
              <w:numPr>
                <w:ilvl w:val="0"/>
                <w:numId w:val="14"/>
              </w:numPr>
              <w:spacing w:after="60"/>
              <w:rPr>
                <w:rFonts w:ascii="Calibri" w:hAnsi="Calibri" w:cs="Calibri"/>
                <w:spacing w:val="-3"/>
                <w:sz w:val="20"/>
                <w:szCs w:val="20"/>
              </w:rPr>
            </w:pPr>
            <w:r w:rsidRPr="003E3D24">
              <w:rPr>
                <w:rFonts w:ascii="Calibri" w:hAnsi="Calibri" w:cs="Calibri"/>
                <w:spacing w:val="-3"/>
                <w:sz w:val="20"/>
                <w:szCs w:val="20"/>
              </w:rPr>
              <w:t xml:space="preserve">In conjunction with the </w:t>
            </w:r>
            <w:r w:rsidR="00E147B3" w:rsidRPr="003E3D24">
              <w:rPr>
                <w:rFonts w:ascii="Calibri" w:hAnsi="Calibri" w:cs="Calibri"/>
                <w:spacing w:val="-3"/>
                <w:sz w:val="20"/>
                <w:szCs w:val="20"/>
              </w:rPr>
              <w:t>Liaison/PIO</w:t>
            </w:r>
            <w:r w:rsidRPr="003E3D24">
              <w:rPr>
                <w:rFonts w:ascii="Calibri" w:hAnsi="Calibri" w:cs="Calibri"/>
                <w:spacing w:val="-3"/>
                <w:sz w:val="20"/>
                <w:szCs w:val="20"/>
              </w:rPr>
              <w:t>, maintain communication with the Public Health Department to obtain current information on status, precautions, and treatment of illness and injuries related to the incident and provide required reports</w:t>
            </w:r>
          </w:p>
        </w:tc>
        <w:tc>
          <w:tcPr>
            <w:tcW w:w="382" w:type="pct"/>
            <w:tcMar>
              <w:top w:w="72" w:type="dxa"/>
              <w:left w:w="115" w:type="dxa"/>
              <w:bottom w:w="72" w:type="dxa"/>
              <w:right w:w="115" w:type="dxa"/>
            </w:tcMar>
          </w:tcPr>
          <w:p w14:paraId="5ADE0131" w14:textId="77777777" w:rsidR="008D1937" w:rsidRPr="00B9511C" w:rsidRDefault="008D1937" w:rsidP="008D1937">
            <w:pPr>
              <w:rPr>
                <w:rFonts w:ascii="Calibri" w:hAnsi="Calibri" w:cs="Calibri"/>
                <w:spacing w:val="-3"/>
                <w:sz w:val="20"/>
                <w:szCs w:val="20"/>
              </w:rPr>
            </w:pPr>
          </w:p>
        </w:tc>
        <w:tc>
          <w:tcPr>
            <w:tcW w:w="408" w:type="pct"/>
            <w:tcMar>
              <w:top w:w="72" w:type="dxa"/>
              <w:left w:w="115" w:type="dxa"/>
              <w:bottom w:w="72" w:type="dxa"/>
              <w:right w:w="115" w:type="dxa"/>
            </w:tcMar>
          </w:tcPr>
          <w:p w14:paraId="11E09BD5" w14:textId="77777777" w:rsidR="008D1937" w:rsidRPr="00B9511C" w:rsidRDefault="008D1937" w:rsidP="008D1937">
            <w:pPr>
              <w:rPr>
                <w:rFonts w:ascii="Calibri" w:hAnsi="Calibri" w:cs="Calibri"/>
                <w:spacing w:val="-3"/>
                <w:sz w:val="20"/>
                <w:szCs w:val="20"/>
              </w:rPr>
            </w:pPr>
          </w:p>
        </w:tc>
      </w:tr>
      <w:tr w:rsidR="008D1937" w:rsidRPr="00B9511C" w14:paraId="54C836B1" w14:textId="77777777" w:rsidTr="009B35FE">
        <w:trPr>
          <w:jc w:val="center"/>
        </w:trPr>
        <w:tc>
          <w:tcPr>
            <w:tcW w:w="4210" w:type="pct"/>
            <w:tcMar>
              <w:top w:w="72" w:type="dxa"/>
              <w:left w:w="115" w:type="dxa"/>
              <w:bottom w:w="72" w:type="dxa"/>
              <w:right w:w="115" w:type="dxa"/>
            </w:tcMar>
          </w:tcPr>
          <w:p w14:paraId="19386C66" w14:textId="77777777" w:rsidR="008D1937" w:rsidRPr="005D2F1D" w:rsidRDefault="008D1937" w:rsidP="007B34B2">
            <w:pPr>
              <w:tabs>
                <w:tab w:val="left" w:pos="6165"/>
              </w:tabs>
              <w:rPr>
                <w:rFonts w:ascii="Calibri" w:hAnsi="Calibri" w:cs="Calibri"/>
                <w:b/>
                <w:spacing w:val="-3"/>
                <w:sz w:val="20"/>
                <w:szCs w:val="20"/>
              </w:rPr>
            </w:pPr>
            <w:r w:rsidRPr="005D2F1D">
              <w:rPr>
                <w:rFonts w:ascii="Calibri" w:hAnsi="Calibri" w:cs="Calibri"/>
                <w:b/>
                <w:spacing w:val="-3"/>
                <w:sz w:val="20"/>
                <w:szCs w:val="20"/>
              </w:rPr>
              <w:t>Documentation</w:t>
            </w:r>
          </w:p>
          <w:p w14:paraId="24A34891" w14:textId="77777777" w:rsidR="00363501" w:rsidRPr="003E3D24" w:rsidRDefault="00363501" w:rsidP="00424B59">
            <w:pPr>
              <w:numPr>
                <w:ilvl w:val="0"/>
                <w:numId w:val="14"/>
              </w:numPr>
              <w:spacing w:after="60"/>
              <w:rPr>
                <w:rFonts w:ascii="Calibri" w:hAnsi="Calibri" w:cs="Calibri"/>
                <w:spacing w:val="-3"/>
                <w:sz w:val="20"/>
                <w:szCs w:val="20"/>
              </w:rPr>
            </w:pPr>
            <w:r>
              <w:rPr>
                <w:rFonts w:ascii="Calibri" w:hAnsi="Calibri" w:cs="Calibri"/>
                <w:spacing w:val="-3"/>
                <w:sz w:val="20"/>
                <w:szCs w:val="20"/>
              </w:rPr>
              <w:t xml:space="preserve">NHICS 214: </w:t>
            </w:r>
            <w:r w:rsidRPr="00A462CE">
              <w:rPr>
                <w:rFonts w:ascii="Calibri" w:hAnsi="Calibri" w:cs="Calibri"/>
                <w:spacing w:val="-3"/>
                <w:sz w:val="20"/>
                <w:szCs w:val="20"/>
              </w:rPr>
              <w:t xml:space="preserve">Document all key activities, actions, </w:t>
            </w:r>
            <w:r>
              <w:rPr>
                <w:rFonts w:ascii="Calibri" w:hAnsi="Calibri" w:cs="Calibri"/>
                <w:spacing w:val="-3"/>
                <w:sz w:val="20"/>
                <w:szCs w:val="20"/>
              </w:rPr>
              <w:t xml:space="preserve">communications, </w:t>
            </w:r>
            <w:r w:rsidR="00805B8E">
              <w:rPr>
                <w:rFonts w:ascii="Calibri" w:hAnsi="Calibri" w:cs="Calibri"/>
                <w:spacing w:val="-3"/>
                <w:sz w:val="20"/>
                <w:szCs w:val="20"/>
              </w:rPr>
              <w:t xml:space="preserve">and decisions in </w:t>
            </w:r>
            <w:proofErr w:type="gramStart"/>
            <w:r w:rsidR="00805B8E">
              <w:rPr>
                <w:rFonts w:ascii="Calibri" w:hAnsi="Calibri" w:cs="Calibri"/>
                <w:spacing w:val="-3"/>
                <w:sz w:val="20"/>
                <w:szCs w:val="20"/>
              </w:rPr>
              <w:t>a</w:t>
            </w:r>
            <w:proofErr w:type="gramEnd"/>
            <w:r w:rsidR="00805B8E">
              <w:rPr>
                <w:rFonts w:ascii="Calibri" w:hAnsi="Calibri" w:cs="Calibri"/>
                <w:spacing w:val="-3"/>
                <w:sz w:val="20"/>
                <w:szCs w:val="20"/>
              </w:rPr>
              <w:t xml:space="preserve"> </w:t>
            </w:r>
            <w:r>
              <w:rPr>
                <w:rFonts w:ascii="Calibri" w:hAnsi="Calibri" w:cs="Calibri"/>
                <w:spacing w:val="-3"/>
                <w:sz w:val="20"/>
                <w:szCs w:val="20"/>
              </w:rPr>
              <w:t xml:space="preserve">Activity </w:t>
            </w:r>
            <w:r w:rsidR="00805B8E">
              <w:rPr>
                <w:rFonts w:ascii="Calibri" w:hAnsi="Calibri" w:cs="Calibri"/>
                <w:spacing w:val="-3"/>
                <w:sz w:val="20"/>
                <w:szCs w:val="20"/>
              </w:rPr>
              <w:t>Log</w:t>
            </w:r>
            <w:r w:rsidRPr="00A462CE">
              <w:rPr>
                <w:rFonts w:ascii="Calibri" w:hAnsi="Calibri" w:cs="Calibri"/>
                <w:spacing w:val="-3"/>
                <w:sz w:val="20"/>
                <w:szCs w:val="20"/>
              </w:rPr>
              <w:t xml:space="preserve"> on a continual basis.</w:t>
            </w:r>
          </w:p>
          <w:p w14:paraId="2723AF67" w14:textId="77777777" w:rsidR="009B1A3D" w:rsidRPr="00B82C8A" w:rsidRDefault="009A32A9" w:rsidP="00424B59">
            <w:pPr>
              <w:numPr>
                <w:ilvl w:val="0"/>
                <w:numId w:val="14"/>
              </w:numPr>
              <w:spacing w:after="60"/>
              <w:rPr>
                <w:rFonts w:ascii="Calibri" w:hAnsi="Calibri" w:cs="Calibri"/>
                <w:spacing w:val="-3"/>
                <w:sz w:val="20"/>
                <w:szCs w:val="20"/>
              </w:rPr>
            </w:pPr>
            <w:r>
              <w:rPr>
                <w:rFonts w:ascii="Calibri" w:hAnsi="Calibri" w:cs="Calibri"/>
                <w:spacing w:val="-3"/>
                <w:sz w:val="20"/>
                <w:szCs w:val="20"/>
              </w:rPr>
              <w:t>NHICS 215A</w:t>
            </w:r>
            <w:r w:rsidR="002A3F32">
              <w:rPr>
                <w:rFonts w:ascii="Calibri" w:hAnsi="Calibri" w:cs="Calibri"/>
                <w:spacing w:val="-3"/>
                <w:sz w:val="20"/>
                <w:szCs w:val="20"/>
              </w:rPr>
              <w:t>: If requested, pr</w:t>
            </w:r>
            <w:r w:rsidR="00B82C8A">
              <w:rPr>
                <w:rFonts w:ascii="Calibri" w:hAnsi="Calibri" w:cs="Calibri"/>
                <w:spacing w:val="-3"/>
                <w:sz w:val="20"/>
                <w:szCs w:val="20"/>
              </w:rPr>
              <w:t>ovi</w:t>
            </w:r>
            <w:r w:rsidR="002A3F32">
              <w:rPr>
                <w:rFonts w:ascii="Calibri" w:hAnsi="Calibri" w:cs="Calibri"/>
                <w:spacing w:val="-3"/>
                <w:sz w:val="20"/>
                <w:szCs w:val="20"/>
              </w:rPr>
              <w:t xml:space="preserve">de input for the </w:t>
            </w:r>
            <w:r w:rsidR="002570F2">
              <w:rPr>
                <w:rFonts w:ascii="Calibri" w:hAnsi="Calibri" w:cs="Calibri"/>
                <w:spacing w:val="-3"/>
                <w:sz w:val="20"/>
                <w:szCs w:val="20"/>
              </w:rPr>
              <w:t>IAP S</w:t>
            </w:r>
            <w:r w:rsidR="002A3F32">
              <w:rPr>
                <w:rFonts w:ascii="Calibri" w:hAnsi="Calibri" w:cs="Calibri"/>
                <w:spacing w:val="-3"/>
                <w:sz w:val="20"/>
                <w:szCs w:val="20"/>
              </w:rPr>
              <w:t xml:space="preserve">afety Analysis including potential/actual hazards, </w:t>
            </w:r>
            <w:r w:rsidR="00B82C8A">
              <w:rPr>
                <w:rFonts w:ascii="Calibri" w:hAnsi="Calibri" w:cs="Calibri"/>
                <w:spacing w:val="-3"/>
                <w:sz w:val="20"/>
                <w:szCs w:val="20"/>
              </w:rPr>
              <w:t xml:space="preserve">mitigation </w:t>
            </w:r>
            <w:r w:rsidR="002A3F32">
              <w:rPr>
                <w:rFonts w:ascii="Calibri" w:hAnsi="Calibri" w:cs="Calibri"/>
                <w:spacing w:val="-3"/>
                <w:sz w:val="20"/>
                <w:szCs w:val="20"/>
              </w:rPr>
              <w:t xml:space="preserve">strategies, and assignments </w:t>
            </w:r>
          </w:p>
        </w:tc>
        <w:tc>
          <w:tcPr>
            <w:tcW w:w="382" w:type="pct"/>
            <w:tcMar>
              <w:top w:w="72" w:type="dxa"/>
              <w:left w:w="115" w:type="dxa"/>
              <w:bottom w:w="72" w:type="dxa"/>
              <w:right w:w="115" w:type="dxa"/>
            </w:tcMar>
          </w:tcPr>
          <w:p w14:paraId="1F0CDC42" w14:textId="77777777" w:rsidR="008D1937" w:rsidRPr="00B9511C" w:rsidRDefault="008D1937" w:rsidP="008D1937">
            <w:pPr>
              <w:rPr>
                <w:rFonts w:ascii="Calibri" w:hAnsi="Calibri" w:cs="Calibri"/>
                <w:spacing w:val="-3"/>
                <w:sz w:val="20"/>
                <w:szCs w:val="20"/>
              </w:rPr>
            </w:pPr>
          </w:p>
        </w:tc>
        <w:tc>
          <w:tcPr>
            <w:tcW w:w="408" w:type="pct"/>
            <w:tcMar>
              <w:top w:w="72" w:type="dxa"/>
              <w:left w:w="115" w:type="dxa"/>
              <w:bottom w:w="72" w:type="dxa"/>
              <w:right w:w="115" w:type="dxa"/>
            </w:tcMar>
          </w:tcPr>
          <w:p w14:paraId="4B6AA1A6" w14:textId="77777777" w:rsidR="008D1937" w:rsidRPr="00B9511C" w:rsidRDefault="008D1937" w:rsidP="008D1937">
            <w:pPr>
              <w:rPr>
                <w:rFonts w:ascii="Calibri" w:hAnsi="Calibri" w:cs="Calibri"/>
                <w:spacing w:val="-3"/>
                <w:sz w:val="20"/>
                <w:szCs w:val="20"/>
              </w:rPr>
            </w:pPr>
          </w:p>
        </w:tc>
      </w:tr>
      <w:tr w:rsidR="008D1937" w:rsidRPr="00B9511C" w14:paraId="5B1BB14E" w14:textId="77777777" w:rsidTr="009B35FE">
        <w:trPr>
          <w:jc w:val="center"/>
        </w:trPr>
        <w:tc>
          <w:tcPr>
            <w:tcW w:w="4210" w:type="pct"/>
            <w:tcMar>
              <w:top w:w="72" w:type="dxa"/>
              <w:left w:w="115" w:type="dxa"/>
              <w:bottom w:w="72" w:type="dxa"/>
              <w:right w:w="115" w:type="dxa"/>
            </w:tcMar>
          </w:tcPr>
          <w:p w14:paraId="1FE718E4" w14:textId="77777777" w:rsidR="009D349B" w:rsidRDefault="009D349B" w:rsidP="009D349B">
            <w:pPr>
              <w:tabs>
                <w:tab w:val="left" w:pos="6165"/>
              </w:tabs>
              <w:rPr>
                <w:rFonts w:ascii="Calibri" w:hAnsi="Calibri" w:cs="Calibri"/>
                <w:b/>
                <w:spacing w:val="-3"/>
                <w:sz w:val="20"/>
                <w:szCs w:val="20"/>
              </w:rPr>
            </w:pPr>
            <w:r>
              <w:rPr>
                <w:rFonts w:ascii="Calibri" w:hAnsi="Calibri" w:cs="Calibri"/>
                <w:b/>
                <w:spacing w:val="-3"/>
                <w:sz w:val="20"/>
                <w:szCs w:val="20"/>
              </w:rPr>
              <w:t>Communication</w:t>
            </w:r>
          </w:p>
          <w:p w14:paraId="7FB2AE94" w14:textId="77777777" w:rsidR="00007D73" w:rsidRDefault="004D623B" w:rsidP="004D623B">
            <w:pPr>
              <w:numPr>
                <w:ilvl w:val="0"/>
                <w:numId w:val="14"/>
              </w:numPr>
              <w:spacing w:after="60"/>
              <w:rPr>
                <w:rFonts w:ascii="Calibri" w:hAnsi="Calibri" w:cs="Calibri"/>
                <w:spacing w:val="-3"/>
                <w:sz w:val="20"/>
                <w:szCs w:val="20"/>
              </w:rPr>
            </w:pPr>
            <w:r w:rsidRPr="004D623B">
              <w:rPr>
                <w:rFonts w:ascii="Calibri" w:hAnsi="Calibri" w:cs="Calibri"/>
                <w:spacing w:val="-3"/>
                <w:sz w:val="20"/>
                <w:szCs w:val="20"/>
              </w:rPr>
              <w:t>C</w:t>
            </w:r>
            <w:r>
              <w:rPr>
                <w:rFonts w:ascii="Calibri" w:hAnsi="Calibri" w:cs="Calibri"/>
                <w:spacing w:val="-3"/>
                <w:sz w:val="20"/>
                <w:szCs w:val="20"/>
              </w:rPr>
              <w:t>ommunicate with the Operations Section Chief</w:t>
            </w:r>
            <w:r w:rsidRPr="004D623B">
              <w:rPr>
                <w:rFonts w:ascii="Calibri" w:hAnsi="Calibri" w:cs="Calibri"/>
                <w:spacing w:val="-3"/>
                <w:sz w:val="20"/>
                <w:szCs w:val="20"/>
              </w:rPr>
              <w:t xml:space="preserve"> information regarding specific decontami</w:t>
            </w:r>
            <w:r>
              <w:rPr>
                <w:rFonts w:ascii="Calibri" w:hAnsi="Calibri" w:cs="Calibri"/>
                <w:spacing w:val="-3"/>
                <w:sz w:val="20"/>
                <w:szCs w:val="20"/>
              </w:rPr>
              <w:t>nation and treatment procedures</w:t>
            </w:r>
          </w:p>
          <w:p w14:paraId="04E0561C" w14:textId="77777777" w:rsidR="008D1937" w:rsidRDefault="004D623B" w:rsidP="004D623B">
            <w:pPr>
              <w:numPr>
                <w:ilvl w:val="0"/>
                <w:numId w:val="14"/>
              </w:numPr>
              <w:spacing w:after="60"/>
              <w:rPr>
                <w:rFonts w:ascii="Calibri" w:hAnsi="Calibri" w:cs="Calibri"/>
                <w:spacing w:val="-3"/>
                <w:sz w:val="20"/>
                <w:szCs w:val="20"/>
              </w:rPr>
            </w:pPr>
            <w:r w:rsidRPr="00007D73">
              <w:rPr>
                <w:rFonts w:ascii="Calibri" w:hAnsi="Calibri" w:cs="Calibri"/>
                <w:spacing w:val="-3"/>
                <w:sz w:val="20"/>
                <w:szCs w:val="20"/>
              </w:rPr>
              <w:t>Reach out to the local health department and emergency management to advise the Incident Commander if the external area is safe for discontinuation of shelter-in-place (i.e. plume incident)</w:t>
            </w:r>
          </w:p>
          <w:p w14:paraId="2D542AD8" w14:textId="77777777" w:rsidR="00007D73" w:rsidRPr="00007D73" w:rsidRDefault="00007D73" w:rsidP="00007D73">
            <w:pPr>
              <w:numPr>
                <w:ilvl w:val="0"/>
                <w:numId w:val="14"/>
              </w:numPr>
              <w:spacing w:after="60"/>
              <w:rPr>
                <w:rFonts w:ascii="Calibri" w:hAnsi="Calibri" w:cs="Calibri"/>
                <w:spacing w:val="-3"/>
                <w:sz w:val="20"/>
                <w:szCs w:val="20"/>
              </w:rPr>
            </w:pPr>
            <w:r w:rsidRPr="00007D73">
              <w:rPr>
                <w:rFonts w:ascii="Calibri" w:hAnsi="Calibri" w:cs="Calibri"/>
                <w:spacing w:val="-3"/>
                <w:sz w:val="20"/>
                <w:szCs w:val="20"/>
              </w:rPr>
              <w:t xml:space="preserve">In conjunction with the </w:t>
            </w:r>
            <w:r>
              <w:rPr>
                <w:rFonts w:ascii="Calibri" w:hAnsi="Calibri" w:cs="Calibri"/>
                <w:spacing w:val="-3"/>
                <w:sz w:val="20"/>
                <w:szCs w:val="20"/>
              </w:rPr>
              <w:t>Incident Commander</w:t>
            </w:r>
            <w:r w:rsidRPr="00007D73">
              <w:rPr>
                <w:rFonts w:ascii="Calibri" w:hAnsi="Calibri" w:cs="Calibri"/>
                <w:spacing w:val="-3"/>
                <w:sz w:val="20"/>
                <w:szCs w:val="20"/>
              </w:rPr>
              <w:t xml:space="preserve"> determine the threat (if any) to the nursing home and the need for shelter-in-place or facility evacuation</w:t>
            </w:r>
            <w:r>
              <w:rPr>
                <w:rFonts w:ascii="Calibri" w:hAnsi="Calibri" w:cs="Calibri"/>
                <w:spacing w:val="-3"/>
                <w:sz w:val="20"/>
                <w:szCs w:val="20"/>
              </w:rPr>
              <w:t xml:space="preserve"> (i.e., hazardous materials incident)</w:t>
            </w:r>
          </w:p>
        </w:tc>
        <w:tc>
          <w:tcPr>
            <w:tcW w:w="382" w:type="pct"/>
            <w:tcMar>
              <w:top w:w="72" w:type="dxa"/>
              <w:left w:w="115" w:type="dxa"/>
              <w:bottom w:w="72" w:type="dxa"/>
              <w:right w:w="115" w:type="dxa"/>
            </w:tcMar>
          </w:tcPr>
          <w:p w14:paraId="10FC5C90" w14:textId="77777777" w:rsidR="008D1937" w:rsidRPr="00B9511C" w:rsidRDefault="008D1937" w:rsidP="008D1937">
            <w:pPr>
              <w:rPr>
                <w:rFonts w:ascii="Calibri" w:hAnsi="Calibri" w:cs="Calibri"/>
                <w:spacing w:val="-3"/>
                <w:sz w:val="20"/>
                <w:szCs w:val="20"/>
              </w:rPr>
            </w:pPr>
          </w:p>
        </w:tc>
        <w:tc>
          <w:tcPr>
            <w:tcW w:w="408" w:type="pct"/>
            <w:tcMar>
              <w:top w:w="72" w:type="dxa"/>
              <w:left w:w="115" w:type="dxa"/>
              <w:bottom w:w="72" w:type="dxa"/>
              <w:right w:w="115" w:type="dxa"/>
            </w:tcMar>
          </w:tcPr>
          <w:p w14:paraId="3C77CDB7" w14:textId="77777777" w:rsidR="008D1937" w:rsidRPr="00B9511C" w:rsidRDefault="008D1937" w:rsidP="008D1937">
            <w:pPr>
              <w:rPr>
                <w:rFonts w:ascii="Calibri" w:hAnsi="Calibri" w:cs="Calibri"/>
                <w:spacing w:val="-3"/>
                <w:sz w:val="20"/>
                <w:szCs w:val="20"/>
              </w:rPr>
            </w:pPr>
          </w:p>
        </w:tc>
      </w:tr>
    </w:tbl>
    <w:p w14:paraId="506DF6A5" w14:textId="77777777" w:rsidR="00011B58" w:rsidRPr="00B9511C" w:rsidRDefault="00011B58" w:rsidP="0005734D">
      <w:pPr>
        <w:rPr>
          <w:rFonts w:ascii="Calibri" w:hAnsi="Calibri" w:cs="Calibri"/>
          <w:sz w:val="18"/>
          <w:szCs w:val="20"/>
        </w:rPr>
      </w:pPr>
    </w:p>
    <w:tbl>
      <w:tblPr>
        <w:tblW w:w="97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25"/>
        <w:gridCol w:w="768"/>
        <w:gridCol w:w="799"/>
      </w:tblGrid>
      <w:tr w:rsidR="00615BB7" w:rsidRPr="00B9511C" w14:paraId="0F956C6B" w14:textId="77777777" w:rsidTr="00FD7AC8">
        <w:trPr>
          <w:tblHeader/>
          <w:jc w:val="center"/>
        </w:trPr>
        <w:tc>
          <w:tcPr>
            <w:tcW w:w="4200" w:type="pct"/>
            <w:shd w:val="clear" w:color="auto" w:fill="D9D9D9"/>
            <w:tcMar>
              <w:top w:w="72" w:type="dxa"/>
              <w:left w:w="115" w:type="dxa"/>
              <w:bottom w:w="72" w:type="dxa"/>
              <w:right w:w="115" w:type="dxa"/>
            </w:tcMar>
            <w:vAlign w:val="center"/>
          </w:tcPr>
          <w:p w14:paraId="259BF4B4" w14:textId="77777777" w:rsidR="00615BB7" w:rsidRPr="00B9511C" w:rsidRDefault="00D62CC0" w:rsidP="00615BB7">
            <w:pPr>
              <w:rPr>
                <w:rFonts w:ascii="Calibri" w:hAnsi="Calibri" w:cs="Calibri"/>
                <w:b/>
                <w:spacing w:val="-3"/>
                <w:sz w:val="20"/>
                <w:szCs w:val="20"/>
              </w:rPr>
            </w:pPr>
            <w:r>
              <w:rPr>
                <w:rFonts w:ascii="Calibri" w:hAnsi="Calibri" w:cs="Calibri"/>
                <w:b/>
                <w:spacing w:val="-3"/>
                <w:sz w:val="20"/>
                <w:szCs w:val="20"/>
              </w:rPr>
              <w:t xml:space="preserve"> Intermediate Response (2-12 hours)</w:t>
            </w:r>
          </w:p>
        </w:tc>
        <w:tc>
          <w:tcPr>
            <w:tcW w:w="392" w:type="pct"/>
            <w:shd w:val="clear" w:color="auto" w:fill="D9D9D9"/>
            <w:tcMar>
              <w:top w:w="72" w:type="dxa"/>
              <w:left w:w="115" w:type="dxa"/>
              <w:bottom w:w="72" w:type="dxa"/>
              <w:right w:w="115" w:type="dxa"/>
            </w:tcMar>
            <w:vAlign w:val="center"/>
          </w:tcPr>
          <w:p w14:paraId="6B077248" w14:textId="77777777" w:rsidR="00615BB7" w:rsidRPr="00B9511C" w:rsidRDefault="00615BB7" w:rsidP="00F6499F">
            <w:pPr>
              <w:jc w:val="center"/>
              <w:rPr>
                <w:rFonts w:ascii="Calibri" w:hAnsi="Calibri" w:cs="Calibri"/>
                <w:b/>
                <w:spacing w:val="-3"/>
                <w:sz w:val="20"/>
                <w:szCs w:val="20"/>
              </w:rPr>
            </w:pPr>
            <w:r w:rsidRPr="00B9511C">
              <w:rPr>
                <w:rFonts w:ascii="Calibri" w:hAnsi="Calibri" w:cs="Calibri"/>
                <w:b/>
                <w:spacing w:val="-3"/>
                <w:sz w:val="20"/>
                <w:szCs w:val="20"/>
              </w:rPr>
              <w:t>Time</w:t>
            </w:r>
          </w:p>
        </w:tc>
        <w:tc>
          <w:tcPr>
            <w:tcW w:w="408" w:type="pct"/>
            <w:shd w:val="clear" w:color="auto" w:fill="D9D9D9"/>
            <w:tcMar>
              <w:top w:w="72" w:type="dxa"/>
              <w:left w:w="115" w:type="dxa"/>
              <w:bottom w:w="72" w:type="dxa"/>
              <w:right w:w="115" w:type="dxa"/>
            </w:tcMar>
            <w:vAlign w:val="center"/>
          </w:tcPr>
          <w:p w14:paraId="17B82CA5" w14:textId="77777777" w:rsidR="00615BB7" w:rsidRPr="00B9511C" w:rsidRDefault="00615BB7" w:rsidP="00F6499F">
            <w:pPr>
              <w:jc w:val="center"/>
              <w:rPr>
                <w:rFonts w:ascii="Calibri" w:hAnsi="Calibri" w:cs="Calibri"/>
                <w:b/>
                <w:spacing w:val="-3"/>
                <w:sz w:val="20"/>
                <w:szCs w:val="20"/>
              </w:rPr>
            </w:pPr>
            <w:r w:rsidRPr="00B9511C">
              <w:rPr>
                <w:rFonts w:ascii="Calibri" w:hAnsi="Calibri" w:cs="Calibri"/>
                <w:b/>
                <w:spacing w:val="-3"/>
                <w:sz w:val="20"/>
                <w:szCs w:val="20"/>
              </w:rPr>
              <w:t>Initial</w:t>
            </w:r>
          </w:p>
        </w:tc>
      </w:tr>
      <w:tr w:rsidR="00691683" w:rsidRPr="00B9511C" w14:paraId="09B3CB2E" w14:textId="77777777" w:rsidTr="00742ACF">
        <w:trPr>
          <w:jc w:val="center"/>
        </w:trPr>
        <w:tc>
          <w:tcPr>
            <w:tcW w:w="4200" w:type="pct"/>
            <w:tcMar>
              <w:top w:w="72" w:type="dxa"/>
              <w:left w:w="115" w:type="dxa"/>
              <w:bottom w:w="72" w:type="dxa"/>
              <w:right w:w="115" w:type="dxa"/>
            </w:tcMar>
          </w:tcPr>
          <w:p w14:paraId="726CFA5E" w14:textId="77777777" w:rsidR="00691683" w:rsidRPr="00691683" w:rsidRDefault="00691683" w:rsidP="00691683">
            <w:pPr>
              <w:rPr>
                <w:rFonts w:ascii="Calibri" w:hAnsi="Calibri" w:cs="Calibri"/>
                <w:b/>
                <w:spacing w:val="-3"/>
                <w:sz w:val="20"/>
                <w:szCs w:val="20"/>
              </w:rPr>
            </w:pPr>
            <w:r w:rsidRPr="00691683">
              <w:rPr>
                <w:rFonts w:ascii="Calibri" w:hAnsi="Calibri" w:cs="Calibri"/>
                <w:b/>
                <w:spacing w:val="-3"/>
                <w:sz w:val="20"/>
                <w:szCs w:val="20"/>
              </w:rPr>
              <w:t>Activities</w:t>
            </w:r>
          </w:p>
          <w:p w14:paraId="59CDDC83" w14:textId="77777777" w:rsidR="00AB260A" w:rsidRPr="00762B81" w:rsidRDefault="00762B81" w:rsidP="00424B59">
            <w:pPr>
              <w:numPr>
                <w:ilvl w:val="0"/>
                <w:numId w:val="14"/>
              </w:numPr>
              <w:spacing w:after="60"/>
              <w:rPr>
                <w:rFonts w:ascii="Calibri" w:hAnsi="Calibri" w:cs="Calibri"/>
                <w:spacing w:val="-3"/>
                <w:sz w:val="20"/>
                <w:szCs w:val="20"/>
              </w:rPr>
            </w:pPr>
            <w:r>
              <w:rPr>
                <w:rFonts w:ascii="Calibri" w:hAnsi="Calibri" w:cs="Calibri"/>
                <w:spacing w:val="-3"/>
                <w:sz w:val="20"/>
                <w:szCs w:val="20"/>
              </w:rPr>
              <w:t>Continue to a</w:t>
            </w:r>
            <w:r w:rsidR="00AB260A" w:rsidRPr="00762B81">
              <w:rPr>
                <w:rFonts w:ascii="Calibri" w:hAnsi="Calibri" w:cs="Calibri"/>
                <w:spacing w:val="-3"/>
                <w:sz w:val="20"/>
                <w:szCs w:val="20"/>
              </w:rPr>
              <w:t>ttend briefings and Incident Action Planning meetings as needed to gather and share critical incident and resident status information.  Contribute information as needed for incorporation into the go</w:t>
            </w:r>
            <w:r w:rsidR="00795BB3" w:rsidRPr="00762B81">
              <w:rPr>
                <w:rFonts w:ascii="Calibri" w:hAnsi="Calibri" w:cs="Calibri"/>
                <w:spacing w:val="-3"/>
                <w:sz w:val="20"/>
                <w:szCs w:val="20"/>
              </w:rPr>
              <w:t xml:space="preserve">als to the </w:t>
            </w:r>
            <w:r w:rsidR="002570F2">
              <w:rPr>
                <w:rFonts w:ascii="Calibri" w:hAnsi="Calibri" w:cs="Calibri"/>
                <w:spacing w:val="-3"/>
                <w:sz w:val="20"/>
                <w:szCs w:val="20"/>
              </w:rPr>
              <w:t>IAP</w:t>
            </w:r>
          </w:p>
          <w:p w14:paraId="49916AE0" w14:textId="77777777" w:rsidR="00691683" w:rsidRPr="00B9511C" w:rsidRDefault="00691683" w:rsidP="00424B59">
            <w:pPr>
              <w:numPr>
                <w:ilvl w:val="0"/>
                <w:numId w:val="14"/>
              </w:numPr>
              <w:spacing w:after="60"/>
              <w:rPr>
                <w:rFonts w:ascii="Calibri" w:hAnsi="Calibri" w:cs="Calibri"/>
                <w:spacing w:val="-3"/>
                <w:sz w:val="20"/>
                <w:szCs w:val="20"/>
              </w:rPr>
            </w:pPr>
            <w:r w:rsidRPr="00B9511C">
              <w:rPr>
                <w:rFonts w:ascii="Calibri" w:hAnsi="Calibri" w:cs="Calibri"/>
                <w:spacing w:val="-3"/>
                <w:sz w:val="20"/>
                <w:szCs w:val="20"/>
              </w:rPr>
              <w:t xml:space="preserve">Continue to consult with </w:t>
            </w:r>
            <w:r>
              <w:rPr>
                <w:rFonts w:ascii="Calibri" w:hAnsi="Calibri" w:cs="Calibri"/>
                <w:spacing w:val="-3"/>
                <w:sz w:val="20"/>
                <w:szCs w:val="20"/>
              </w:rPr>
              <w:t>Resident Services Branch Director</w:t>
            </w:r>
            <w:r w:rsidRPr="00B9511C">
              <w:rPr>
                <w:rFonts w:ascii="Calibri" w:hAnsi="Calibri" w:cs="Calibri"/>
                <w:spacing w:val="-3"/>
                <w:sz w:val="20"/>
                <w:szCs w:val="20"/>
              </w:rPr>
              <w:t xml:space="preserve"> on issues related to resident care and monitor the delivery and quality of nursing c</w:t>
            </w:r>
            <w:r w:rsidR="00F42069">
              <w:rPr>
                <w:rFonts w:ascii="Calibri" w:hAnsi="Calibri" w:cs="Calibri"/>
                <w:spacing w:val="-3"/>
                <w:sz w:val="20"/>
                <w:szCs w:val="20"/>
              </w:rPr>
              <w:t>are in resident areas as needed</w:t>
            </w:r>
          </w:p>
          <w:p w14:paraId="6ABDF2AE" w14:textId="77777777" w:rsidR="00691683" w:rsidRPr="00B9511C" w:rsidRDefault="00691683" w:rsidP="00424B59">
            <w:pPr>
              <w:numPr>
                <w:ilvl w:val="0"/>
                <w:numId w:val="14"/>
              </w:numPr>
              <w:spacing w:after="60"/>
              <w:rPr>
                <w:rFonts w:ascii="Calibri" w:hAnsi="Calibri" w:cs="Calibri"/>
                <w:spacing w:val="-3"/>
                <w:sz w:val="20"/>
                <w:szCs w:val="20"/>
              </w:rPr>
            </w:pPr>
            <w:r w:rsidRPr="00B9511C">
              <w:rPr>
                <w:rFonts w:ascii="Calibri" w:hAnsi="Calibri" w:cs="Calibri"/>
                <w:spacing w:val="-3"/>
                <w:sz w:val="20"/>
                <w:szCs w:val="20"/>
              </w:rPr>
              <w:t>Evaluate and consult on key ethical issues related to the incident such as standards of care and use of limited resources.  Develop recommendati</w:t>
            </w:r>
            <w:r w:rsidR="00F42069">
              <w:rPr>
                <w:rFonts w:ascii="Calibri" w:hAnsi="Calibri" w:cs="Calibri"/>
                <w:spacing w:val="-3"/>
                <w:sz w:val="20"/>
                <w:szCs w:val="20"/>
              </w:rPr>
              <w:t>ons for addressing these issues</w:t>
            </w:r>
          </w:p>
          <w:p w14:paraId="1413FF37" w14:textId="77777777" w:rsidR="00691683" w:rsidRDefault="00691683" w:rsidP="00424B59">
            <w:pPr>
              <w:numPr>
                <w:ilvl w:val="0"/>
                <w:numId w:val="14"/>
              </w:numPr>
              <w:spacing w:after="60"/>
              <w:rPr>
                <w:rFonts w:ascii="Calibri" w:hAnsi="Calibri" w:cs="Calibri"/>
                <w:spacing w:val="-3"/>
                <w:sz w:val="20"/>
                <w:szCs w:val="20"/>
              </w:rPr>
            </w:pPr>
            <w:r w:rsidRPr="00B9511C">
              <w:rPr>
                <w:rFonts w:ascii="Calibri" w:hAnsi="Calibri" w:cs="Calibri"/>
                <w:spacing w:val="-3"/>
                <w:sz w:val="20"/>
                <w:szCs w:val="20"/>
              </w:rPr>
              <w:t xml:space="preserve">Respond to requests and issues from </w:t>
            </w:r>
            <w:r w:rsidR="003F03F1">
              <w:rPr>
                <w:rFonts w:ascii="Calibri" w:hAnsi="Calibri" w:cs="Calibri"/>
                <w:spacing w:val="-3"/>
                <w:sz w:val="20"/>
                <w:szCs w:val="20"/>
              </w:rPr>
              <w:t>Incident Management Team</w:t>
            </w:r>
            <w:r w:rsidRPr="00B9511C">
              <w:rPr>
                <w:rFonts w:ascii="Calibri" w:hAnsi="Calibri" w:cs="Calibri"/>
                <w:spacing w:val="-3"/>
                <w:sz w:val="20"/>
                <w:szCs w:val="20"/>
              </w:rPr>
              <w:t xml:space="preserve"> </w:t>
            </w:r>
            <w:r w:rsidR="002570F2">
              <w:rPr>
                <w:rFonts w:ascii="Calibri" w:hAnsi="Calibri" w:cs="Calibri"/>
                <w:spacing w:val="-3"/>
                <w:sz w:val="20"/>
                <w:szCs w:val="20"/>
              </w:rPr>
              <w:t xml:space="preserve">(IMT) </w:t>
            </w:r>
            <w:r w:rsidRPr="00B9511C">
              <w:rPr>
                <w:rFonts w:ascii="Calibri" w:hAnsi="Calibri" w:cs="Calibri"/>
                <w:spacing w:val="-3"/>
                <w:sz w:val="20"/>
                <w:szCs w:val="20"/>
              </w:rPr>
              <w:t>members regarding medical issues</w:t>
            </w:r>
          </w:p>
          <w:p w14:paraId="5E329A13" w14:textId="77777777" w:rsidR="00691683" w:rsidRDefault="00691683" w:rsidP="00424B59">
            <w:pPr>
              <w:numPr>
                <w:ilvl w:val="0"/>
                <w:numId w:val="14"/>
              </w:numPr>
              <w:spacing w:after="60"/>
              <w:rPr>
                <w:rFonts w:ascii="Calibri" w:hAnsi="Calibri" w:cs="Calibri"/>
                <w:spacing w:val="-3"/>
                <w:sz w:val="20"/>
                <w:szCs w:val="20"/>
              </w:rPr>
            </w:pPr>
            <w:r w:rsidRPr="00B9511C">
              <w:rPr>
                <w:rFonts w:ascii="Calibri" w:hAnsi="Calibri" w:cs="Calibri"/>
                <w:spacing w:val="-3"/>
                <w:sz w:val="20"/>
                <w:szCs w:val="20"/>
              </w:rPr>
              <w:t>Attend command briefings and Incident Action Planning meetings as needed to gather and share critical incident and resident status information.  Contribute information as needed for incorporation</w:t>
            </w:r>
          </w:p>
          <w:p w14:paraId="564DB47A" w14:textId="77777777" w:rsidR="00890A2F" w:rsidRDefault="00890A2F" w:rsidP="00424B59">
            <w:pPr>
              <w:numPr>
                <w:ilvl w:val="0"/>
                <w:numId w:val="14"/>
              </w:numPr>
              <w:spacing w:after="60"/>
              <w:rPr>
                <w:rFonts w:ascii="Calibri" w:hAnsi="Calibri" w:cs="Calibri"/>
                <w:spacing w:val="-3"/>
                <w:sz w:val="20"/>
                <w:szCs w:val="20"/>
              </w:rPr>
            </w:pPr>
            <w:r w:rsidRPr="00B9511C">
              <w:rPr>
                <w:rFonts w:ascii="Calibri" w:hAnsi="Calibri" w:cs="Calibri"/>
                <w:spacing w:val="-3"/>
                <w:sz w:val="20"/>
                <w:szCs w:val="20"/>
              </w:rPr>
              <w:t>Oversee the communication with attending, receiving, and/or referring physicians, and emergency medical personnel and intervene as needed to facilitate the coordination of resident care</w:t>
            </w:r>
          </w:p>
          <w:p w14:paraId="7E118389" w14:textId="77777777" w:rsidR="00FD7AC8" w:rsidRPr="00F97668" w:rsidRDefault="00FD7AC8" w:rsidP="00424B59">
            <w:pPr>
              <w:numPr>
                <w:ilvl w:val="0"/>
                <w:numId w:val="14"/>
              </w:numPr>
              <w:spacing w:after="60"/>
              <w:rPr>
                <w:rFonts w:ascii="Calibri" w:hAnsi="Calibri" w:cs="Calibri"/>
                <w:spacing w:val="-3"/>
                <w:sz w:val="20"/>
                <w:szCs w:val="20"/>
              </w:rPr>
            </w:pPr>
            <w:r w:rsidRPr="00B9511C">
              <w:rPr>
                <w:rFonts w:ascii="Calibri" w:hAnsi="Calibri" w:cs="Calibri"/>
                <w:spacing w:val="-3"/>
                <w:sz w:val="20"/>
                <w:szCs w:val="20"/>
              </w:rPr>
              <w:lastRenderedPageBreak/>
              <w:t>Maintain communication with the Public Health Department to obtain current information on status, precautions, and treatment of illness and injuries related to the incident and provide required reports</w:t>
            </w:r>
          </w:p>
        </w:tc>
        <w:tc>
          <w:tcPr>
            <w:tcW w:w="392" w:type="pct"/>
            <w:tcMar>
              <w:top w:w="72" w:type="dxa"/>
              <w:left w:w="115" w:type="dxa"/>
              <w:bottom w:w="72" w:type="dxa"/>
              <w:right w:w="115" w:type="dxa"/>
            </w:tcMar>
          </w:tcPr>
          <w:p w14:paraId="00F00919" w14:textId="77777777" w:rsidR="00691683" w:rsidRPr="00B9511C" w:rsidRDefault="00691683" w:rsidP="00691683">
            <w:pPr>
              <w:rPr>
                <w:rFonts w:ascii="Calibri" w:hAnsi="Calibri" w:cs="Calibri"/>
                <w:spacing w:val="-3"/>
                <w:sz w:val="20"/>
                <w:szCs w:val="20"/>
              </w:rPr>
            </w:pPr>
          </w:p>
        </w:tc>
        <w:tc>
          <w:tcPr>
            <w:tcW w:w="408" w:type="pct"/>
            <w:tcMar>
              <w:top w:w="72" w:type="dxa"/>
              <w:left w:w="115" w:type="dxa"/>
              <w:bottom w:w="72" w:type="dxa"/>
              <w:right w:w="115" w:type="dxa"/>
            </w:tcMar>
          </w:tcPr>
          <w:p w14:paraId="1399ADF8" w14:textId="77777777" w:rsidR="00691683" w:rsidRPr="00B9511C" w:rsidRDefault="00691683" w:rsidP="00691683">
            <w:pPr>
              <w:rPr>
                <w:rFonts w:ascii="Calibri" w:hAnsi="Calibri" w:cs="Calibri"/>
                <w:spacing w:val="-3"/>
                <w:sz w:val="20"/>
                <w:szCs w:val="20"/>
              </w:rPr>
            </w:pPr>
          </w:p>
        </w:tc>
      </w:tr>
      <w:tr w:rsidR="002A3F32" w:rsidRPr="00B9511C" w14:paraId="3385DD2B" w14:textId="77777777" w:rsidTr="00060BFA">
        <w:trPr>
          <w:cantSplit/>
          <w:jc w:val="center"/>
        </w:trPr>
        <w:tc>
          <w:tcPr>
            <w:tcW w:w="4200" w:type="pct"/>
            <w:tcMar>
              <w:top w:w="72" w:type="dxa"/>
              <w:left w:w="115" w:type="dxa"/>
              <w:bottom w:w="72" w:type="dxa"/>
              <w:right w:w="115" w:type="dxa"/>
            </w:tcMar>
          </w:tcPr>
          <w:p w14:paraId="518658A6" w14:textId="77777777" w:rsidR="002A3F32" w:rsidRPr="005D2F1D" w:rsidRDefault="002A3F32" w:rsidP="007B34B2">
            <w:pPr>
              <w:rPr>
                <w:rFonts w:ascii="Calibri" w:hAnsi="Calibri" w:cs="Calibri"/>
                <w:b/>
                <w:spacing w:val="-3"/>
                <w:sz w:val="20"/>
                <w:szCs w:val="20"/>
              </w:rPr>
            </w:pPr>
            <w:r w:rsidRPr="005D2F1D">
              <w:rPr>
                <w:rFonts w:ascii="Calibri" w:hAnsi="Calibri" w:cs="Calibri"/>
                <w:b/>
                <w:spacing w:val="-3"/>
                <w:sz w:val="20"/>
                <w:szCs w:val="20"/>
              </w:rPr>
              <w:t>Documentation</w:t>
            </w:r>
          </w:p>
          <w:p w14:paraId="2A03AB97" w14:textId="77777777" w:rsidR="003E363A" w:rsidRDefault="0067053A" w:rsidP="00424B59">
            <w:pPr>
              <w:numPr>
                <w:ilvl w:val="0"/>
                <w:numId w:val="14"/>
              </w:numPr>
              <w:spacing w:after="60"/>
              <w:rPr>
                <w:rFonts w:ascii="Calibri" w:hAnsi="Calibri" w:cs="Calibri"/>
                <w:spacing w:val="-3"/>
                <w:sz w:val="20"/>
                <w:szCs w:val="20"/>
              </w:rPr>
            </w:pPr>
            <w:r>
              <w:rPr>
                <w:rFonts w:ascii="Calibri" w:hAnsi="Calibri" w:cs="Calibri"/>
                <w:spacing w:val="-3"/>
                <w:sz w:val="20"/>
                <w:szCs w:val="20"/>
              </w:rPr>
              <w:t xml:space="preserve">NHICS 214: </w:t>
            </w:r>
            <w:r w:rsidR="003E363A">
              <w:rPr>
                <w:rFonts w:ascii="Calibri" w:hAnsi="Calibri" w:cs="Calibri"/>
                <w:spacing w:val="-3"/>
                <w:sz w:val="20"/>
                <w:szCs w:val="20"/>
              </w:rPr>
              <w:t>Continue documentation of key activities, actions, communications, and decisions on</w:t>
            </w:r>
            <w:r w:rsidR="002570F2">
              <w:rPr>
                <w:rFonts w:ascii="Calibri" w:hAnsi="Calibri" w:cs="Calibri"/>
                <w:spacing w:val="-3"/>
                <w:sz w:val="20"/>
                <w:szCs w:val="20"/>
              </w:rPr>
              <w:t xml:space="preserve"> </w:t>
            </w:r>
            <w:proofErr w:type="gramStart"/>
            <w:r w:rsidR="002570F2">
              <w:rPr>
                <w:rFonts w:ascii="Calibri" w:hAnsi="Calibri" w:cs="Calibri"/>
                <w:spacing w:val="-3"/>
                <w:sz w:val="20"/>
                <w:szCs w:val="20"/>
              </w:rPr>
              <w:t>a</w:t>
            </w:r>
            <w:proofErr w:type="gramEnd"/>
            <w:r w:rsidR="002570F2">
              <w:rPr>
                <w:rFonts w:ascii="Calibri" w:hAnsi="Calibri" w:cs="Calibri"/>
                <w:spacing w:val="-3"/>
                <w:sz w:val="20"/>
                <w:szCs w:val="20"/>
              </w:rPr>
              <w:t xml:space="preserve"> Activity Log</w:t>
            </w:r>
          </w:p>
          <w:p w14:paraId="69DA8264" w14:textId="77777777" w:rsidR="002A3F32" w:rsidRPr="002570F2" w:rsidRDefault="002570F2" w:rsidP="009A32A9">
            <w:pPr>
              <w:numPr>
                <w:ilvl w:val="0"/>
                <w:numId w:val="14"/>
              </w:numPr>
              <w:spacing w:after="60"/>
              <w:rPr>
                <w:rFonts w:ascii="Calibri" w:hAnsi="Calibri" w:cs="Calibri"/>
                <w:spacing w:val="-3"/>
                <w:sz w:val="20"/>
                <w:szCs w:val="20"/>
              </w:rPr>
            </w:pPr>
            <w:r>
              <w:rPr>
                <w:rFonts w:ascii="Calibri" w:hAnsi="Calibri" w:cs="Calibri"/>
                <w:spacing w:val="-3"/>
                <w:sz w:val="20"/>
                <w:szCs w:val="20"/>
              </w:rPr>
              <w:t>NHICS 215</w:t>
            </w:r>
            <w:r w:rsidR="009A32A9">
              <w:rPr>
                <w:rFonts w:ascii="Calibri" w:hAnsi="Calibri" w:cs="Calibri"/>
                <w:spacing w:val="-3"/>
                <w:sz w:val="20"/>
                <w:szCs w:val="20"/>
              </w:rPr>
              <w:t>A</w:t>
            </w:r>
            <w:r>
              <w:rPr>
                <w:rFonts w:ascii="Calibri" w:hAnsi="Calibri" w:cs="Calibri"/>
                <w:spacing w:val="-3"/>
                <w:sz w:val="20"/>
                <w:szCs w:val="20"/>
              </w:rPr>
              <w:t>: If requested, provide input for the IAP safety Analysis including potential/actual hazards, mitigation strategies, and assignments</w:t>
            </w:r>
          </w:p>
        </w:tc>
        <w:tc>
          <w:tcPr>
            <w:tcW w:w="392" w:type="pct"/>
            <w:tcMar>
              <w:top w:w="72" w:type="dxa"/>
              <w:left w:w="115" w:type="dxa"/>
              <w:bottom w:w="72" w:type="dxa"/>
              <w:right w:w="115" w:type="dxa"/>
            </w:tcMar>
          </w:tcPr>
          <w:p w14:paraId="7EC91B8E" w14:textId="77777777" w:rsidR="002A3F32" w:rsidRPr="00B9511C" w:rsidRDefault="002A3F32" w:rsidP="00691683">
            <w:pPr>
              <w:rPr>
                <w:rFonts w:ascii="Calibri" w:hAnsi="Calibri" w:cs="Calibri"/>
                <w:spacing w:val="-3"/>
                <w:sz w:val="20"/>
                <w:szCs w:val="20"/>
              </w:rPr>
            </w:pPr>
          </w:p>
        </w:tc>
        <w:tc>
          <w:tcPr>
            <w:tcW w:w="408" w:type="pct"/>
            <w:tcMar>
              <w:top w:w="72" w:type="dxa"/>
              <w:left w:w="115" w:type="dxa"/>
              <w:bottom w:w="72" w:type="dxa"/>
              <w:right w:w="115" w:type="dxa"/>
            </w:tcMar>
          </w:tcPr>
          <w:p w14:paraId="0432FFA4" w14:textId="77777777" w:rsidR="002A3F32" w:rsidRPr="00B9511C" w:rsidRDefault="002A3F32" w:rsidP="00691683">
            <w:pPr>
              <w:rPr>
                <w:rFonts w:ascii="Calibri" w:hAnsi="Calibri" w:cs="Calibri"/>
                <w:spacing w:val="-3"/>
                <w:sz w:val="20"/>
                <w:szCs w:val="20"/>
              </w:rPr>
            </w:pPr>
          </w:p>
        </w:tc>
      </w:tr>
      <w:tr w:rsidR="002A3F32" w:rsidRPr="00B9511C" w14:paraId="1167290D" w14:textId="77777777" w:rsidTr="00060BFA">
        <w:trPr>
          <w:jc w:val="center"/>
        </w:trPr>
        <w:tc>
          <w:tcPr>
            <w:tcW w:w="4200" w:type="pct"/>
            <w:tcMar>
              <w:top w:w="72" w:type="dxa"/>
              <w:left w:w="115" w:type="dxa"/>
              <w:bottom w:w="72" w:type="dxa"/>
              <w:right w:w="115" w:type="dxa"/>
            </w:tcMar>
          </w:tcPr>
          <w:p w14:paraId="31828301" w14:textId="77777777" w:rsidR="009D349B" w:rsidRPr="00007D73" w:rsidRDefault="009D349B" w:rsidP="009D349B">
            <w:pPr>
              <w:tabs>
                <w:tab w:val="left" w:pos="6165"/>
              </w:tabs>
              <w:rPr>
                <w:rFonts w:ascii="Calibri" w:hAnsi="Calibri" w:cs="Calibri"/>
                <w:b/>
                <w:spacing w:val="-3"/>
                <w:sz w:val="20"/>
                <w:szCs w:val="20"/>
              </w:rPr>
            </w:pPr>
            <w:r w:rsidRPr="00007D73">
              <w:rPr>
                <w:rFonts w:ascii="Calibri" w:hAnsi="Calibri" w:cs="Calibri"/>
                <w:b/>
                <w:spacing w:val="-3"/>
                <w:sz w:val="20"/>
                <w:szCs w:val="20"/>
              </w:rPr>
              <w:t>Communication</w:t>
            </w:r>
          </w:p>
          <w:p w14:paraId="76E882AB" w14:textId="77777777" w:rsidR="00EC76A3" w:rsidRDefault="00EC76A3" w:rsidP="00EC76A3">
            <w:pPr>
              <w:numPr>
                <w:ilvl w:val="0"/>
                <w:numId w:val="14"/>
              </w:numPr>
              <w:spacing w:after="60"/>
              <w:rPr>
                <w:rFonts w:ascii="Calibri" w:hAnsi="Calibri" w:cs="Calibri"/>
                <w:spacing w:val="-3"/>
                <w:sz w:val="20"/>
                <w:szCs w:val="20"/>
              </w:rPr>
            </w:pPr>
            <w:r>
              <w:rPr>
                <w:rFonts w:ascii="Calibri" w:hAnsi="Calibri" w:cs="Calibri"/>
                <w:spacing w:val="-3"/>
                <w:sz w:val="20"/>
                <w:szCs w:val="20"/>
              </w:rPr>
              <w:t>Maintain communications with the Operations Section Chief</w:t>
            </w:r>
            <w:r w:rsidRPr="004D623B">
              <w:rPr>
                <w:rFonts w:ascii="Calibri" w:hAnsi="Calibri" w:cs="Calibri"/>
                <w:spacing w:val="-3"/>
                <w:sz w:val="20"/>
                <w:szCs w:val="20"/>
              </w:rPr>
              <w:t xml:space="preserve"> information regarding specific decontami</w:t>
            </w:r>
            <w:r>
              <w:rPr>
                <w:rFonts w:ascii="Calibri" w:hAnsi="Calibri" w:cs="Calibri"/>
                <w:spacing w:val="-3"/>
                <w:sz w:val="20"/>
                <w:szCs w:val="20"/>
              </w:rPr>
              <w:t>nation and treatment procedures</w:t>
            </w:r>
          </w:p>
          <w:p w14:paraId="50E9DAFF" w14:textId="77777777" w:rsidR="002A3F32" w:rsidRPr="00EC76A3" w:rsidRDefault="00EC76A3" w:rsidP="00007D73">
            <w:pPr>
              <w:numPr>
                <w:ilvl w:val="0"/>
                <w:numId w:val="14"/>
              </w:numPr>
              <w:spacing w:after="60"/>
              <w:rPr>
                <w:rFonts w:ascii="Calibri" w:hAnsi="Calibri" w:cs="Calibri"/>
                <w:spacing w:val="-3"/>
                <w:sz w:val="20"/>
                <w:szCs w:val="20"/>
              </w:rPr>
            </w:pPr>
            <w:r>
              <w:rPr>
                <w:rFonts w:ascii="Calibri" w:hAnsi="Calibri" w:cs="Calibri"/>
                <w:spacing w:val="-3"/>
                <w:sz w:val="20"/>
                <w:szCs w:val="20"/>
              </w:rPr>
              <w:t>Continue r</w:t>
            </w:r>
            <w:r w:rsidRPr="00EC76A3">
              <w:rPr>
                <w:rFonts w:ascii="Calibri" w:hAnsi="Calibri" w:cs="Calibri"/>
                <w:spacing w:val="-3"/>
                <w:sz w:val="20"/>
                <w:szCs w:val="20"/>
              </w:rPr>
              <w:t>each</w:t>
            </w:r>
            <w:r>
              <w:rPr>
                <w:rFonts w:ascii="Calibri" w:hAnsi="Calibri" w:cs="Calibri"/>
                <w:spacing w:val="-3"/>
                <w:sz w:val="20"/>
                <w:szCs w:val="20"/>
              </w:rPr>
              <w:t>ing</w:t>
            </w:r>
            <w:r w:rsidRPr="00EC76A3">
              <w:rPr>
                <w:rFonts w:ascii="Calibri" w:hAnsi="Calibri" w:cs="Calibri"/>
                <w:spacing w:val="-3"/>
                <w:sz w:val="20"/>
                <w:szCs w:val="20"/>
              </w:rPr>
              <w:t xml:space="preserve"> out to the local health department and emergency management to advise the Incident Commander if the external area is safe for discontinuation of shelter-in-place </w:t>
            </w:r>
          </w:p>
        </w:tc>
        <w:tc>
          <w:tcPr>
            <w:tcW w:w="392" w:type="pct"/>
            <w:tcMar>
              <w:top w:w="72" w:type="dxa"/>
              <w:left w:w="115" w:type="dxa"/>
              <w:bottom w:w="72" w:type="dxa"/>
              <w:right w:w="115" w:type="dxa"/>
            </w:tcMar>
            <w:vAlign w:val="center"/>
          </w:tcPr>
          <w:p w14:paraId="368352A9" w14:textId="77777777" w:rsidR="002A3F32" w:rsidRPr="00B9511C" w:rsidRDefault="002A3F32" w:rsidP="006527F8">
            <w:pPr>
              <w:rPr>
                <w:rFonts w:ascii="Calibri" w:hAnsi="Calibri" w:cs="Calibri"/>
                <w:spacing w:val="-3"/>
                <w:sz w:val="20"/>
                <w:szCs w:val="20"/>
              </w:rPr>
            </w:pPr>
          </w:p>
        </w:tc>
        <w:tc>
          <w:tcPr>
            <w:tcW w:w="408" w:type="pct"/>
            <w:tcMar>
              <w:top w:w="72" w:type="dxa"/>
              <w:left w:w="115" w:type="dxa"/>
              <w:bottom w:w="72" w:type="dxa"/>
              <w:right w:w="115" w:type="dxa"/>
            </w:tcMar>
            <w:vAlign w:val="center"/>
          </w:tcPr>
          <w:p w14:paraId="6706F80E" w14:textId="77777777" w:rsidR="002A3F32" w:rsidRPr="00B9511C" w:rsidRDefault="002A3F32" w:rsidP="006527F8">
            <w:pPr>
              <w:rPr>
                <w:rFonts w:ascii="Calibri" w:hAnsi="Calibri" w:cs="Calibri"/>
                <w:spacing w:val="-3"/>
                <w:sz w:val="20"/>
                <w:szCs w:val="20"/>
              </w:rPr>
            </w:pPr>
          </w:p>
        </w:tc>
      </w:tr>
    </w:tbl>
    <w:p w14:paraId="3D9E83C8" w14:textId="77777777" w:rsidR="00861048" w:rsidRPr="00B9511C" w:rsidRDefault="00861048" w:rsidP="0005734D">
      <w:pPr>
        <w:rPr>
          <w:rFonts w:ascii="Calibri" w:hAnsi="Calibri" w:cs="Calibri"/>
          <w:sz w:val="18"/>
          <w:szCs w:val="20"/>
        </w:rPr>
      </w:pPr>
    </w:p>
    <w:tbl>
      <w:tblPr>
        <w:tblW w:w="97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39"/>
        <w:gridCol w:w="6"/>
        <w:gridCol w:w="748"/>
        <w:gridCol w:w="799"/>
      </w:tblGrid>
      <w:tr w:rsidR="00615BB7" w:rsidRPr="00B9511C" w14:paraId="70722EE0" w14:textId="77777777" w:rsidTr="00CA4EB5">
        <w:trPr>
          <w:tblHeader/>
          <w:jc w:val="center"/>
        </w:trPr>
        <w:tc>
          <w:tcPr>
            <w:tcW w:w="4210" w:type="pct"/>
            <w:gridSpan w:val="2"/>
            <w:shd w:val="clear" w:color="auto" w:fill="D9D9D9"/>
            <w:tcMar>
              <w:top w:w="72" w:type="dxa"/>
              <w:left w:w="115" w:type="dxa"/>
              <w:bottom w:w="72" w:type="dxa"/>
              <w:right w:w="115" w:type="dxa"/>
            </w:tcMar>
            <w:vAlign w:val="center"/>
          </w:tcPr>
          <w:p w14:paraId="05326202" w14:textId="77777777" w:rsidR="00615BB7" w:rsidRPr="00B9511C" w:rsidRDefault="00D62CC0" w:rsidP="00615BB7">
            <w:pPr>
              <w:rPr>
                <w:rFonts w:ascii="Calibri" w:hAnsi="Calibri" w:cs="Calibri"/>
                <w:b/>
                <w:spacing w:val="-3"/>
                <w:sz w:val="20"/>
                <w:szCs w:val="20"/>
              </w:rPr>
            </w:pPr>
            <w:r>
              <w:rPr>
                <w:rFonts w:ascii="Calibri" w:hAnsi="Calibri" w:cs="Calibri"/>
                <w:b/>
                <w:spacing w:val="-3"/>
                <w:sz w:val="20"/>
                <w:szCs w:val="20"/>
              </w:rPr>
              <w:t xml:space="preserve"> Extended Response (greater than 12 hours)</w:t>
            </w:r>
          </w:p>
        </w:tc>
        <w:tc>
          <w:tcPr>
            <w:tcW w:w="382" w:type="pct"/>
            <w:shd w:val="clear" w:color="auto" w:fill="D9D9D9"/>
            <w:tcMar>
              <w:top w:w="72" w:type="dxa"/>
              <w:left w:w="115" w:type="dxa"/>
              <w:bottom w:w="72" w:type="dxa"/>
              <w:right w:w="115" w:type="dxa"/>
            </w:tcMar>
            <w:vAlign w:val="center"/>
          </w:tcPr>
          <w:p w14:paraId="78E68BBD" w14:textId="77777777" w:rsidR="00615BB7" w:rsidRPr="00B9511C" w:rsidRDefault="00615BB7" w:rsidP="00F6499F">
            <w:pPr>
              <w:jc w:val="center"/>
              <w:rPr>
                <w:rFonts w:ascii="Calibri" w:hAnsi="Calibri" w:cs="Calibri"/>
                <w:b/>
                <w:spacing w:val="-3"/>
                <w:sz w:val="20"/>
                <w:szCs w:val="20"/>
              </w:rPr>
            </w:pPr>
            <w:r w:rsidRPr="00B9511C">
              <w:rPr>
                <w:rFonts w:ascii="Calibri" w:hAnsi="Calibri" w:cs="Calibri"/>
                <w:b/>
                <w:spacing w:val="-3"/>
                <w:sz w:val="20"/>
                <w:szCs w:val="20"/>
              </w:rPr>
              <w:t>Time</w:t>
            </w:r>
          </w:p>
        </w:tc>
        <w:tc>
          <w:tcPr>
            <w:tcW w:w="408" w:type="pct"/>
            <w:shd w:val="clear" w:color="auto" w:fill="D9D9D9"/>
            <w:tcMar>
              <w:top w:w="72" w:type="dxa"/>
              <w:left w:w="115" w:type="dxa"/>
              <w:bottom w:w="72" w:type="dxa"/>
              <w:right w:w="115" w:type="dxa"/>
            </w:tcMar>
            <w:vAlign w:val="center"/>
          </w:tcPr>
          <w:p w14:paraId="3F8BC786" w14:textId="77777777" w:rsidR="00615BB7" w:rsidRPr="00B9511C" w:rsidRDefault="00615BB7" w:rsidP="00F6499F">
            <w:pPr>
              <w:jc w:val="center"/>
              <w:rPr>
                <w:rFonts w:ascii="Calibri" w:hAnsi="Calibri" w:cs="Calibri"/>
                <w:b/>
                <w:spacing w:val="-3"/>
                <w:sz w:val="20"/>
                <w:szCs w:val="20"/>
              </w:rPr>
            </w:pPr>
            <w:r w:rsidRPr="00B9511C">
              <w:rPr>
                <w:rFonts w:ascii="Calibri" w:hAnsi="Calibri" w:cs="Calibri"/>
                <w:b/>
                <w:spacing w:val="-3"/>
                <w:sz w:val="20"/>
                <w:szCs w:val="20"/>
              </w:rPr>
              <w:t>Initial</w:t>
            </w:r>
          </w:p>
        </w:tc>
      </w:tr>
      <w:tr w:rsidR="0090242F" w:rsidRPr="00B9511C" w14:paraId="3FDD053C" w14:textId="77777777" w:rsidTr="009366A4">
        <w:trPr>
          <w:trHeight w:val="1553"/>
          <w:jc w:val="center"/>
        </w:trPr>
        <w:tc>
          <w:tcPr>
            <w:tcW w:w="4207" w:type="pct"/>
            <w:tcMar>
              <w:top w:w="72" w:type="dxa"/>
              <w:left w:w="115" w:type="dxa"/>
              <w:bottom w:w="72" w:type="dxa"/>
              <w:right w:w="115" w:type="dxa"/>
            </w:tcMar>
          </w:tcPr>
          <w:p w14:paraId="677D475A" w14:textId="77777777" w:rsidR="0090242F" w:rsidRPr="0090242F" w:rsidRDefault="0090242F" w:rsidP="0090242F">
            <w:pPr>
              <w:rPr>
                <w:rFonts w:ascii="Calibri" w:hAnsi="Calibri" w:cs="Calibri"/>
                <w:b/>
                <w:spacing w:val="-3"/>
                <w:sz w:val="20"/>
                <w:szCs w:val="20"/>
              </w:rPr>
            </w:pPr>
            <w:r w:rsidRPr="0090242F">
              <w:rPr>
                <w:rFonts w:ascii="Calibri" w:hAnsi="Calibri" w:cs="Calibri"/>
                <w:b/>
                <w:spacing w:val="-3"/>
                <w:sz w:val="20"/>
                <w:szCs w:val="20"/>
              </w:rPr>
              <w:t>Activities</w:t>
            </w:r>
          </w:p>
          <w:p w14:paraId="4C272AD3" w14:textId="77777777" w:rsidR="0090242F" w:rsidRPr="00B9511C" w:rsidRDefault="0090242F" w:rsidP="00424B59">
            <w:pPr>
              <w:numPr>
                <w:ilvl w:val="0"/>
                <w:numId w:val="14"/>
              </w:numPr>
              <w:spacing w:after="60"/>
              <w:rPr>
                <w:rFonts w:ascii="Calibri" w:hAnsi="Calibri" w:cs="Calibri"/>
                <w:spacing w:val="-3"/>
                <w:sz w:val="20"/>
                <w:szCs w:val="20"/>
              </w:rPr>
            </w:pPr>
            <w:r w:rsidRPr="00B9511C">
              <w:rPr>
                <w:rFonts w:ascii="Calibri" w:hAnsi="Calibri" w:cs="Calibri"/>
                <w:spacing w:val="-3"/>
                <w:sz w:val="20"/>
                <w:szCs w:val="20"/>
              </w:rPr>
              <w:t>Continue to attend briefings and Incident Action Planning meetings as needed to gather and share critical medical advice and resident status information</w:t>
            </w:r>
          </w:p>
          <w:p w14:paraId="15A2C668" w14:textId="77777777" w:rsidR="0090242F" w:rsidRPr="00FD7AC8" w:rsidRDefault="0090242F" w:rsidP="00424B59">
            <w:pPr>
              <w:numPr>
                <w:ilvl w:val="0"/>
                <w:numId w:val="14"/>
              </w:numPr>
              <w:spacing w:after="60"/>
              <w:rPr>
                <w:rFonts w:ascii="Calibri" w:hAnsi="Calibri" w:cs="Calibri"/>
                <w:spacing w:val="-3"/>
                <w:sz w:val="20"/>
                <w:szCs w:val="20"/>
              </w:rPr>
            </w:pPr>
            <w:r w:rsidRPr="00B9511C">
              <w:rPr>
                <w:rFonts w:ascii="Calibri" w:hAnsi="Calibri" w:cs="Calibri"/>
                <w:spacing w:val="-3"/>
                <w:sz w:val="20"/>
                <w:szCs w:val="20"/>
              </w:rPr>
              <w:t xml:space="preserve">Continue to consult with </w:t>
            </w:r>
            <w:r>
              <w:rPr>
                <w:rFonts w:ascii="Calibri" w:hAnsi="Calibri" w:cs="Calibri"/>
                <w:spacing w:val="-3"/>
                <w:sz w:val="20"/>
                <w:szCs w:val="20"/>
              </w:rPr>
              <w:t>Resident Services Branch Director</w:t>
            </w:r>
            <w:r w:rsidRPr="00B9511C">
              <w:rPr>
                <w:rFonts w:ascii="Calibri" w:hAnsi="Calibri" w:cs="Calibri"/>
                <w:spacing w:val="-3"/>
                <w:sz w:val="20"/>
                <w:szCs w:val="20"/>
              </w:rPr>
              <w:t xml:space="preserve"> on issues related to resident care and monitor the quality of medical and nursing services to residents</w:t>
            </w:r>
          </w:p>
          <w:p w14:paraId="20A250E2" w14:textId="77777777" w:rsidR="00FD7AC8" w:rsidRPr="00B9511C" w:rsidRDefault="00FD7AC8" w:rsidP="00424B59">
            <w:pPr>
              <w:numPr>
                <w:ilvl w:val="0"/>
                <w:numId w:val="14"/>
              </w:numPr>
              <w:spacing w:after="60"/>
              <w:rPr>
                <w:rFonts w:ascii="Calibri" w:hAnsi="Calibri" w:cs="Calibri"/>
                <w:spacing w:val="-3"/>
                <w:sz w:val="20"/>
                <w:szCs w:val="20"/>
              </w:rPr>
            </w:pPr>
            <w:r w:rsidRPr="00B9511C">
              <w:rPr>
                <w:rFonts w:ascii="Calibri" w:hAnsi="Calibri" w:cs="Calibri"/>
                <w:spacing w:val="-3"/>
                <w:sz w:val="20"/>
                <w:szCs w:val="20"/>
              </w:rPr>
              <w:t>Continue to oversee communication with attending physicians and the Public Health Department as needed related to the incident and to provide required reports</w:t>
            </w:r>
          </w:p>
        </w:tc>
        <w:tc>
          <w:tcPr>
            <w:tcW w:w="385" w:type="pct"/>
            <w:gridSpan w:val="2"/>
            <w:tcMar>
              <w:top w:w="72" w:type="dxa"/>
              <w:left w:w="115" w:type="dxa"/>
              <w:bottom w:w="72" w:type="dxa"/>
              <w:right w:w="115" w:type="dxa"/>
            </w:tcMar>
            <w:vAlign w:val="center"/>
          </w:tcPr>
          <w:p w14:paraId="0E05C46C" w14:textId="77777777" w:rsidR="0090242F" w:rsidRPr="00B9511C" w:rsidRDefault="0090242F" w:rsidP="006527F8">
            <w:pPr>
              <w:rPr>
                <w:rFonts w:ascii="Calibri" w:hAnsi="Calibri" w:cs="Calibri"/>
                <w:spacing w:val="-3"/>
                <w:sz w:val="20"/>
                <w:szCs w:val="20"/>
              </w:rPr>
            </w:pPr>
          </w:p>
        </w:tc>
        <w:tc>
          <w:tcPr>
            <w:tcW w:w="408" w:type="pct"/>
            <w:tcMar>
              <w:top w:w="72" w:type="dxa"/>
              <w:left w:w="115" w:type="dxa"/>
              <w:bottom w:w="72" w:type="dxa"/>
              <w:right w:w="115" w:type="dxa"/>
            </w:tcMar>
            <w:vAlign w:val="center"/>
          </w:tcPr>
          <w:p w14:paraId="0E4D204E" w14:textId="77777777" w:rsidR="0090242F" w:rsidRPr="00B9511C" w:rsidRDefault="0090242F" w:rsidP="006527F8">
            <w:pPr>
              <w:rPr>
                <w:rFonts w:ascii="Calibri" w:hAnsi="Calibri" w:cs="Calibri"/>
                <w:spacing w:val="-3"/>
                <w:sz w:val="20"/>
                <w:szCs w:val="20"/>
              </w:rPr>
            </w:pPr>
          </w:p>
        </w:tc>
      </w:tr>
      <w:tr w:rsidR="00FD7AC8" w:rsidRPr="00B9511C" w14:paraId="15688303" w14:textId="77777777" w:rsidTr="00F1604D">
        <w:trPr>
          <w:jc w:val="center"/>
        </w:trPr>
        <w:tc>
          <w:tcPr>
            <w:tcW w:w="4207" w:type="pct"/>
            <w:tcMar>
              <w:top w:w="72" w:type="dxa"/>
              <w:left w:w="115" w:type="dxa"/>
              <w:bottom w:w="72" w:type="dxa"/>
              <w:right w:w="115" w:type="dxa"/>
            </w:tcMar>
          </w:tcPr>
          <w:p w14:paraId="1D1EB1C8" w14:textId="77777777" w:rsidR="00FD7AC8" w:rsidRPr="0090242F" w:rsidRDefault="00FD7AC8" w:rsidP="004D4F70">
            <w:pPr>
              <w:rPr>
                <w:rFonts w:ascii="Calibri" w:hAnsi="Calibri" w:cs="Calibri"/>
                <w:b/>
                <w:spacing w:val="-3"/>
                <w:sz w:val="20"/>
                <w:szCs w:val="20"/>
              </w:rPr>
            </w:pPr>
            <w:r w:rsidRPr="0090242F">
              <w:rPr>
                <w:rFonts w:ascii="Calibri" w:hAnsi="Calibri" w:cs="Calibri"/>
                <w:b/>
                <w:spacing w:val="-3"/>
                <w:sz w:val="20"/>
                <w:szCs w:val="20"/>
              </w:rPr>
              <w:t>Documentation</w:t>
            </w:r>
          </w:p>
          <w:p w14:paraId="3D96F71C" w14:textId="77777777" w:rsidR="008968FC" w:rsidRDefault="00742ACF" w:rsidP="00424B59">
            <w:pPr>
              <w:numPr>
                <w:ilvl w:val="0"/>
                <w:numId w:val="14"/>
              </w:numPr>
              <w:spacing w:after="60"/>
              <w:rPr>
                <w:rFonts w:ascii="Calibri" w:hAnsi="Calibri" w:cs="Calibri"/>
                <w:spacing w:val="-3"/>
                <w:sz w:val="20"/>
                <w:szCs w:val="20"/>
              </w:rPr>
            </w:pPr>
            <w:r>
              <w:rPr>
                <w:rFonts w:ascii="Calibri" w:hAnsi="Calibri" w:cs="Calibri"/>
                <w:spacing w:val="-3"/>
                <w:sz w:val="20"/>
                <w:szCs w:val="20"/>
              </w:rPr>
              <w:t xml:space="preserve">NHICS 214: </w:t>
            </w:r>
            <w:r w:rsidR="003E363A">
              <w:rPr>
                <w:rFonts w:ascii="Calibri" w:hAnsi="Calibri" w:cs="Calibri"/>
                <w:spacing w:val="-3"/>
                <w:sz w:val="20"/>
                <w:szCs w:val="20"/>
              </w:rPr>
              <w:t xml:space="preserve">Continue documentation of key activities, actions, communications, and decisions on </w:t>
            </w:r>
            <w:proofErr w:type="gramStart"/>
            <w:r>
              <w:rPr>
                <w:rFonts w:ascii="Calibri" w:hAnsi="Calibri" w:cs="Calibri"/>
                <w:spacing w:val="-3"/>
                <w:sz w:val="20"/>
                <w:szCs w:val="20"/>
              </w:rPr>
              <w:t>a</w:t>
            </w:r>
            <w:proofErr w:type="gramEnd"/>
            <w:r w:rsidR="003E363A">
              <w:rPr>
                <w:rFonts w:ascii="Calibri" w:hAnsi="Calibri" w:cs="Calibri"/>
                <w:spacing w:val="-3"/>
                <w:sz w:val="20"/>
                <w:szCs w:val="20"/>
              </w:rPr>
              <w:t xml:space="preserve"> Activity Log</w:t>
            </w:r>
          </w:p>
          <w:p w14:paraId="6392C283" w14:textId="77777777" w:rsidR="008968FC" w:rsidRDefault="002A3F32" w:rsidP="00424B59">
            <w:pPr>
              <w:numPr>
                <w:ilvl w:val="0"/>
                <w:numId w:val="14"/>
              </w:numPr>
              <w:spacing w:after="60"/>
              <w:rPr>
                <w:rFonts w:ascii="Calibri" w:hAnsi="Calibri" w:cs="Calibri"/>
                <w:spacing w:val="-3"/>
                <w:sz w:val="20"/>
                <w:szCs w:val="20"/>
              </w:rPr>
            </w:pPr>
            <w:r>
              <w:rPr>
                <w:rFonts w:ascii="Calibri" w:hAnsi="Calibri" w:cs="Calibri"/>
                <w:spacing w:val="-3"/>
                <w:sz w:val="20"/>
                <w:szCs w:val="20"/>
              </w:rPr>
              <w:t>NHICS 215</w:t>
            </w:r>
            <w:r w:rsidR="009A32A9">
              <w:rPr>
                <w:rFonts w:ascii="Calibri" w:hAnsi="Calibri" w:cs="Calibri"/>
                <w:spacing w:val="-3"/>
                <w:sz w:val="20"/>
                <w:szCs w:val="20"/>
              </w:rPr>
              <w:t>A</w:t>
            </w:r>
            <w:r>
              <w:rPr>
                <w:rFonts w:ascii="Calibri" w:hAnsi="Calibri" w:cs="Calibri"/>
                <w:spacing w:val="-3"/>
                <w:sz w:val="20"/>
                <w:szCs w:val="20"/>
              </w:rPr>
              <w:t xml:space="preserve">: If requested, provide input for the </w:t>
            </w:r>
            <w:r w:rsidR="002570F2">
              <w:rPr>
                <w:rFonts w:ascii="Calibri" w:hAnsi="Calibri" w:cs="Calibri"/>
                <w:spacing w:val="-3"/>
                <w:sz w:val="20"/>
                <w:szCs w:val="20"/>
              </w:rPr>
              <w:t>IAP Safety</w:t>
            </w:r>
            <w:r>
              <w:rPr>
                <w:rFonts w:ascii="Calibri" w:hAnsi="Calibri" w:cs="Calibri"/>
                <w:spacing w:val="-3"/>
                <w:sz w:val="20"/>
                <w:szCs w:val="20"/>
              </w:rPr>
              <w:t xml:space="preserve"> Analysis including potential/actual hazards, mitigation strategies, and assignments</w:t>
            </w:r>
          </w:p>
          <w:p w14:paraId="103D1786" w14:textId="77777777" w:rsidR="00742ACF" w:rsidRPr="00F97668" w:rsidRDefault="00742ACF" w:rsidP="00424B59">
            <w:pPr>
              <w:numPr>
                <w:ilvl w:val="0"/>
                <w:numId w:val="14"/>
              </w:numPr>
              <w:spacing w:after="60"/>
              <w:rPr>
                <w:rFonts w:ascii="Calibri" w:hAnsi="Calibri" w:cs="Calibri"/>
                <w:spacing w:val="-3"/>
                <w:sz w:val="20"/>
                <w:szCs w:val="20"/>
              </w:rPr>
            </w:pPr>
            <w:r>
              <w:rPr>
                <w:rFonts w:ascii="Calibri" w:hAnsi="Calibri" w:cs="Calibri"/>
                <w:spacing w:val="-3"/>
                <w:sz w:val="20"/>
                <w:szCs w:val="20"/>
              </w:rPr>
              <w:t>Upon deactivation of your</w:t>
            </w:r>
            <w:r w:rsidR="00805B8E">
              <w:rPr>
                <w:rFonts w:ascii="Calibri" w:hAnsi="Calibri" w:cs="Calibri"/>
                <w:spacing w:val="-3"/>
                <w:sz w:val="20"/>
                <w:szCs w:val="20"/>
              </w:rPr>
              <w:t xml:space="preserve"> position, submit all </w:t>
            </w:r>
            <w:r>
              <w:rPr>
                <w:rFonts w:ascii="Calibri" w:hAnsi="Calibri" w:cs="Calibri"/>
                <w:spacing w:val="-3"/>
                <w:sz w:val="20"/>
                <w:szCs w:val="20"/>
              </w:rPr>
              <w:t>documentation to the Planning Section Chief</w:t>
            </w:r>
          </w:p>
        </w:tc>
        <w:tc>
          <w:tcPr>
            <w:tcW w:w="385" w:type="pct"/>
            <w:gridSpan w:val="2"/>
            <w:tcMar>
              <w:top w:w="72" w:type="dxa"/>
              <w:left w:w="115" w:type="dxa"/>
              <w:bottom w:w="72" w:type="dxa"/>
              <w:right w:w="115" w:type="dxa"/>
            </w:tcMar>
          </w:tcPr>
          <w:p w14:paraId="12BC33CB" w14:textId="77777777" w:rsidR="00FD7AC8" w:rsidRPr="00B9511C" w:rsidRDefault="00FD7AC8" w:rsidP="004D4F70">
            <w:pPr>
              <w:rPr>
                <w:rFonts w:ascii="Calibri" w:hAnsi="Calibri" w:cs="Calibri"/>
                <w:spacing w:val="-3"/>
                <w:sz w:val="20"/>
                <w:szCs w:val="20"/>
              </w:rPr>
            </w:pPr>
          </w:p>
        </w:tc>
        <w:tc>
          <w:tcPr>
            <w:tcW w:w="408" w:type="pct"/>
            <w:tcMar>
              <w:top w:w="72" w:type="dxa"/>
              <w:left w:w="115" w:type="dxa"/>
              <w:bottom w:w="72" w:type="dxa"/>
              <w:right w:w="115" w:type="dxa"/>
            </w:tcMar>
          </w:tcPr>
          <w:p w14:paraId="591BAA7E" w14:textId="77777777" w:rsidR="00FD7AC8" w:rsidRPr="00B9511C" w:rsidRDefault="00FD7AC8" w:rsidP="004D4F70">
            <w:pPr>
              <w:rPr>
                <w:rFonts w:ascii="Calibri" w:hAnsi="Calibri" w:cs="Calibri"/>
                <w:spacing w:val="-3"/>
                <w:sz w:val="20"/>
                <w:szCs w:val="20"/>
              </w:rPr>
            </w:pPr>
          </w:p>
        </w:tc>
      </w:tr>
      <w:tr w:rsidR="00FD7AC8" w:rsidRPr="00B9511C" w14:paraId="257DE7B3" w14:textId="77777777" w:rsidTr="00060BFA">
        <w:trPr>
          <w:jc w:val="center"/>
        </w:trPr>
        <w:tc>
          <w:tcPr>
            <w:tcW w:w="4207" w:type="pct"/>
            <w:tcMar>
              <w:top w:w="72" w:type="dxa"/>
              <w:left w:w="115" w:type="dxa"/>
              <w:bottom w:w="72" w:type="dxa"/>
              <w:right w:w="115" w:type="dxa"/>
            </w:tcMar>
          </w:tcPr>
          <w:p w14:paraId="6576B865" w14:textId="77777777" w:rsidR="009D349B" w:rsidRDefault="009D349B" w:rsidP="009D349B">
            <w:pPr>
              <w:tabs>
                <w:tab w:val="left" w:pos="6165"/>
              </w:tabs>
              <w:rPr>
                <w:rFonts w:ascii="Calibri" w:hAnsi="Calibri" w:cs="Calibri"/>
                <w:b/>
                <w:spacing w:val="-3"/>
                <w:sz w:val="20"/>
                <w:szCs w:val="20"/>
              </w:rPr>
            </w:pPr>
            <w:r>
              <w:rPr>
                <w:rFonts w:ascii="Calibri" w:hAnsi="Calibri" w:cs="Calibri"/>
                <w:b/>
                <w:spacing w:val="-3"/>
                <w:sz w:val="20"/>
                <w:szCs w:val="20"/>
              </w:rPr>
              <w:t>Communication</w:t>
            </w:r>
          </w:p>
          <w:p w14:paraId="168CDE46" w14:textId="77777777" w:rsidR="00EC76A3" w:rsidRDefault="00EC76A3" w:rsidP="00EC76A3">
            <w:pPr>
              <w:numPr>
                <w:ilvl w:val="0"/>
                <w:numId w:val="14"/>
              </w:numPr>
              <w:spacing w:after="60"/>
              <w:rPr>
                <w:rFonts w:ascii="Calibri" w:hAnsi="Calibri" w:cs="Calibri"/>
                <w:spacing w:val="-3"/>
                <w:sz w:val="20"/>
                <w:szCs w:val="20"/>
              </w:rPr>
            </w:pPr>
            <w:r>
              <w:rPr>
                <w:rFonts w:ascii="Calibri" w:hAnsi="Calibri" w:cs="Calibri"/>
                <w:spacing w:val="-3"/>
                <w:sz w:val="20"/>
                <w:szCs w:val="20"/>
              </w:rPr>
              <w:t>Maintain communications with the Operations Section Chief</w:t>
            </w:r>
            <w:r w:rsidRPr="004D623B">
              <w:rPr>
                <w:rFonts w:ascii="Calibri" w:hAnsi="Calibri" w:cs="Calibri"/>
                <w:spacing w:val="-3"/>
                <w:sz w:val="20"/>
                <w:szCs w:val="20"/>
              </w:rPr>
              <w:t xml:space="preserve"> information regarding specific decontami</w:t>
            </w:r>
            <w:r>
              <w:rPr>
                <w:rFonts w:ascii="Calibri" w:hAnsi="Calibri" w:cs="Calibri"/>
                <w:spacing w:val="-3"/>
                <w:sz w:val="20"/>
                <w:szCs w:val="20"/>
              </w:rPr>
              <w:t>nation and treatment procedures</w:t>
            </w:r>
          </w:p>
          <w:p w14:paraId="3537E644" w14:textId="77777777" w:rsidR="00FD7AC8" w:rsidRPr="00EC76A3" w:rsidRDefault="00EC76A3" w:rsidP="00EC76A3">
            <w:pPr>
              <w:numPr>
                <w:ilvl w:val="0"/>
                <w:numId w:val="14"/>
              </w:numPr>
              <w:spacing w:after="60"/>
              <w:rPr>
                <w:rFonts w:ascii="Calibri" w:hAnsi="Calibri" w:cs="Calibri"/>
                <w:spacing w:val="-3"/>
                <w:sz w:val="20"/>
                <w:szCs w:val="20"/>
              </w:rPr>
            </w:pPr>
            <w:r w:rsidRPr="00EC76A3">
              <w:rPr>
                <w:rFonts w:ascii="Calibri" w:hAnsi="Calibri" w:cs="Calibri"/>
                <w:spacing w:val="-3"/>
                <w:sz w:val="20"/>
                <w:szCs w:val="20"/>
              </w:rPr>
              <w:t>Continue reaching out to the local health department and emergency management to advise the Incident Commander if the external area is safe for discontinuation of shelter-in-place (i.e. plume incident)</w:t>
            </w:r>
          </w:p>
        </w:tc>
        <w:tc>
          <w:tcPr>
            <w:tcW w:w="385" w:type="pct"/>
            <w:gridSpan w:val="2"/>
            <w:tcMar>
              <w:top w:w="72" w:type="dxa"/>
              <w:left w:w="115" w:type="dxa"/>
              <w:bottom w:w="72" w:type="dxa"/>
              <w:right w:w="115" w:type="dxa"/>
            </w:tcMar>
          </w:tcPr>
          <w:p w14:paraId="3C899971" w14:textId="77777777" w:rsidR="00FD7AC8" w:rsidRPr="00B9511C" w:rsidRDefault="00FD7AC8" w:rsidP="004D4F70">
            <w:pPr>
              <w:rPr>
                <w:rFonts w:ascii="Calibri" w:hAnsi="Calibri" w:cs="Calibri"/>
                <w:spacing w:val="-3"/>
                <w:sz w:val="20"/>
                <w:szCs w:val="20"/>
              </w:rPr>
            </w:pPr>
          </w:p>
        </w:tc>
        <w:tc>
          <w:tcPr>
            <w:tcW w:w="408" w:type="pct"/>
            <w:tcMar>
              <w:top w:w="72" w:type="dxa"/>
              <w:left w:w="115" w:type="dxa"/>
              <w:bottom w:w="72" w:type="dxa"/>
              <w:right w:w="115" w:type="dxa"/>
            </w:tcMar>
          </w:tcPr>
          <w:p w14:paraId="05D05C9F" w14:textId="77777777" w:rsidR="00FD7AC8" w:rsidRPr="00B9511C" w:rsidRDefault="00FD7AC8" w:rsidP="004D4F70">
            <w:pPr>
              <w:rPr>
                <w:rFonts w:ascii="Calibri" w:hAnsi="Calibri" w:cs="Calibri"/>
                <w:spacing w:val="-3"/>
                <w:sz w:val="20"/>
                <w:szCs w:val="20"/>
              </w:rPr>
            </w:pPr>
          </w:p>
        </w:tc>
      </w:tr>
    </w:tbl>
    <w:p w14:paraId="6A2E90BF" w14:textId="77777777" w:rsidR="00EC76A3" w:rsidRDefault="00EC76A3" w:rsidP="00C90BD5">
      <w:pPr>
        <w:pStyle w:val="Title"/>
        <w:jc w:val="left"/>
        <w:rPr>
          <w:rFonts w:ascii="Calibri" w:hAnsi="Calibri" w:cs="Calibri"/>
          <w:sz w:val="20"/>
          <w:szCs w:val="20"/>
        </w:rPr>
      </w:pPr>
    </w:p>
    <w:p w14:paraId="1773DD9C" w14:textId="77777777" w:rsidR="00022089" w:rsidRPr="00B9511C" w:rsidRDefault="00EC76A3" w:rsidP="00C90BD5">
      <w:pPr>
        <w:pStyle w:val="Title"/>
        <w:jc w:val="left"/>
        <w:rPr>
          <w:rFonts w:ascii="Calibri" w:hAnsi="Calibri" w:cs="Calibri"/>
          <w:sz w:val="20"/>
          <w:szCs w:val="20"/>
        </w:rPr>
      </w:pPr>
      <w:r>
        <w:rPr>
          <w:rFonts w:ascii="Calibri" w:hAnsi="Calibri" w:cs="Calibri"/>
          <w:sz w:val="20"/>
          <w:szCs w:val="20"/>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F1604D" w:rsidRPr="00F131E9" w14:paraId="2A63DFAD" w14:textId="77777777" w:rsidTr="00F131E9">
        <w:trPr>
          <w:trHeight w:val="403"/>
        </w:trPr>
        <w:tc>
          <w:tcPr>
            <w:tcW w:w="9720" w:type="dxa"/>
            <w:shd w:val="clear" w:color="auto" w:fill="D9D9D9"/>
            <w:vAlign w:val="center"/>
          </w:tcPr>
          <w:p w14:paraId="53096491" w14:textId="77777777" w:rsidR="00F1604D" w:rsidRPr="00F131E9" w:rsidRDefault="00F1604D" w:rsidP="00F131E9">
            <w:pPr>
              <w:rPr>
                <w:rFonts w:ascii="Calibri" w:hAnsi="Calibri" w:cs="Calibri"/>
                <w:b/>
                <w:spacing w:val="-3"/>
                <w:sz w:val="20"/>
                <w:szCs w:val="20"/>
              </w:rPr>
            </w:pPr>
            <w:r w:rsidRPr="00F131E9">
              <w:rPr>
                <w:rFonts w:ascii="Calibri" w:hAnsi="Calibri" w:cs="Calibri"/>
                <w:b/>
                <w:spacing w:val="-3"/>
                <w:sz w:val="20"/>
                <w:szCs w:val="20"/>
              </w:rPr>
              <w:lastRenderedPageBreak/>
              <w:t xml:space="preserve"> Documents and Tools</w:t>
            </w:r>
          </w:p>
        </w:tc>
      </w:tr>
      <w:tr w:rsidR="00762B81" w:rsidRPr="00F131E9" w14:paraId="7A21734B" w14:textId="77777777" w:rsidTr="000C2787">
        <w:trPr>
          <w:trHeight w:val="2560"/>
        </w:trPr>
        <w:tc>
          <w:tcPr>
            <w:tcW w:w="9720" w:type="dxa"/>
            <w:shd w:val="clear" w:color="auto" w:fill="auto"/>
          </w:tcPr>
          <w:p w14:paraId="5488B0E2" w14:textId="77777777" w:rsidR="00762B81" w:rsidRPr="00F131E9" w:rsidRDefault="00762B81" w:rsidP="000C2787">
            <w:pPr>
              <w:pStyle w:val="Header"/>
              <w:tabs>
                <w:tab w:val="clear" w:pos="4320"/>
                <w:tab w:val="clear" w:pos="8640"/>
              </w:tabs>
              <w:spacing w:before="60" w:after="60"/>
              <w:ind w:left="360" w:hanging="349"/>
              <w:rPr>
                <w:rFonts w:ascii="Calibri" w:hAnsi="Calibri" w:cs="Calibri"/>
                <w:sz w:val="20"/>
                <w:szCs w:val="20"/>
              </w:rPr>
            </w:pPr>
            <w:r w:rsidRPr="00F131E9">
              <w:rPr>
                <w:rFonts w:ascii="Calibri" w:hAnsi="Calibri" w:cs="Calibri"/>
                <w:sz w:val="20"/>
                <w:szCs w:val="20"/>
              </w:rPr>
              <w:fldChar w:fldCharType="begin">
                <w:ffData>
                  <w:name w:val="Check11"/>
                  <w:enabled/>
                  <w:calcOnExit w:val="0"/>
                  <w:checkBox>
                    <w:sizeAuto/>
                    <w:default w:val="0"/>
                  </w:checkBox>
                </w:ffData>
              </w:fldChar>
            </w:r>
            <w:bookmarkStart w:id="1" w:name="Check11"/>
            <w:r w:rsidRPr="00F131E9">
              <w:rPr>
                <w:rFonts w:ascii="Calibri" w:hAnsi="Calibri" w:cs="Calibri"/>
                <w:sz w:val="20"/>
                <w:szCs w:val="20"/>
              </w:rPr>
              <w:instrText xml:space="preserve"> FORMCHECKBOX </w:instrText>
            </w:r>
            <w:r w:rsidR="0064590D">
              <w:rPr>
                <w:rFonts w:ascii="Calibri" w:hAnsi="Calibri" w:cs="Calibri"/>
                <w:sz w:val="20"/>
                <w:szCs w:val="20"/>
              </w:rPr>
            </w:r>
            <w:r w:rsidR="0064590D">
              <w:rPr>
                <w:rFonts w:ascii="Calibri" w:hAnsi="Calibri" w:cs="Calibri"/>
                <w:sz w:val="20"/>
                <w:szCs w:val="20"/>
              </w:rPr>
              <w:fldChar w:fldCharType="separate"/>
            </w:r>
            <w:r w:rsidRPr="00F131E9">
              <w:rPr>
                <w:rFonts w:ascii="Calibri" w:hAnsi="Calibri" w:cs="Calibri"/>
                <w:sz w:val="20"/>
                <w:szCs w:val="20"/>
              </w:rPr>
              <w:fldChar w:fldCharType="end"/>
            </w:r>
            <w:bookmarkEnd w:id="1"/>
            <w:r w:rsidRPr="00F131E9">
              <w:rPr>
                <w:rFonts w:ascii="Calibri" w:hAnsi="Calibri" w:cs="Calibri"/>
                <w:sz w:val="20"/>
                <w:szCs w:val="20"/>
              </w:rPr>
              <w:t xml:space="preserve">  </w:t>
            </w:r>
            <w:r w:rsidR="00AD5BAE">
              <w:rPr>
                <w:rFonts w:ascii="Calibri" w:hAnsi="Calibri" w:cs="Calibri"/>
                <w:sz w:val="20"/>
                <w:szCs w:val="20"/>
              </w:rPr>
              <w:t xml:space="preserve">NHICS 200: </w:t>
            </w:r>
            <w:r w:rsidRPr="00F131E9">
              <w:rPr>
                <w:rFonts w:ascii="Calibri" w:hAnsi="Calibri" w:cs="Calibri"/>
                <w:sz w:val="20"/>
                <w:szCs w:val="20"/>
              </w:rPr>
              <w:t>Incident Action Plan</w:t>
            </w:r>
            <w:r w:rsidR="00DE108D">
              <w:rPr>
                <w:rFonts w:ascii="Calibri" w:hAnsi="Calibri" w:cs="Calibri"/>
                <w:sz w:val="20"/>
                <w:szCs w:val="20"/>
              </w:rPr>
              <w:t xml:space="preserve"> (IAP) Quick Start</w:t>
            </w:r>
          </w:p>
          <w:p w14:paraId="1AF6C16B" w14:textId="77777777" w:rsidR="00762B81" w:rsidRPr="00F131E9" w:rsidRDefault="00762B81" w:rsidP="000C2787">
            <w:pPr>
              <w:pStyle w:val="Header"/>
              <w:tabs>
                <w:tab w:val="clear" w:pos="4320"/>
                <w:tab w:val="clear" w:pos="8640"/>
              </w:tabs>
              <w:spacing w:before="60" w:after="60"/>
              <w:ind w:left="360" w:hanging="349"/>
              <w:rPr>
                <w:rFonts w:ascii="Calibri" w:hAnsi="Calibri" w:cs="Calibri"/>
                <w:sz w:val="20"/>
                <w:szCs w:val="20"/>
              </w:rPr>
            </w:pPr>
            <w:r w:rsidRPr="00F131E9">
              <w:rPr>
                <w:rFonts w:ascii="Calibri" w:hAnsi="Calibri" w:cs="Calibri"/>
                <w:sz w:val="20"/>
                <w:szCs w:val="20"/>
              </w:rPr>
              <w:fldChar w:fldCharType="begin">
                <w:ffData>
                  <w:name w:val="Check13"/>
                  <w:enabled/>
                  <w:calcOnExit w:val="0"/>
                  <w:checkBox>
                    <w:sizeAuto/>
                    <w:default w:val="0"/>
                  </w:checkBox>
                </w:ffData>
              </w:fldChar>
            </w:r>
            <w:bookmarkStart w:id="2" w:name="Check13"/>
            <w:r w:rsidRPr="00F131E9">
              <w:rPr>
                <w:rFonts w:ascii="Calibri" w:hAnsi="Calibri" w:cs="Calibri"/>
                <w:sz w:val="20"/>
                <w:szCs w:val="20"/>
              </w:rPr>
              <w:instrText xml:space="preserve"> FORMCHECKBOX </w:instrText>
            </w:r>
            <w:r w:rsidR="0064590D">
              <w:rPr>
                <w:rFonts w:ascii="Calibri" w:hAnsi="Calibri" w:cs="Calibri"/>
                <w:sz w:val="20"/>
                <w:szCs w:val="20"/>
              </w:rPr>
            </w:r>
            <w:r w:rsidR="0064590D">
              <w:rPr>
                <w:rFonts w:ascii="Calibri" w:hAnsi="Calibri" w:cs="Calibri"/>
                <w:sz w:val="20"/>
                <w:szCs w:val="20"/>
              </w:rPr>
              <w:fldChar w:fldCharType="separate"/>
            </w:r>
            <w:r w:rsidRPr="00F131E9">
              <w:rPr>
                <w:rFonts w:ascii="Calibri" w:hAnsi="Calibri" w:cs="Calibri"/>
                <w:sz w:val="20"/>
                <w:szCs w:val="20"/>
              </w:rPr>
              <w:fldChar w:fldCharType="end"/>
            </w:r>
            <w:bookmarkEnd w:id="2"/>
            <w:r w:rsidRPr="00F131E9">
              <w:rPr>
                <w:rFonts w:ascii="Calibri" w:hAnsi="Calibri" w:cs="Calibri"/>
                <w:sz w:val="20"/>
                <w:szCs w:val="20"/>
              </w:rPr>
              <w:t xml:space="preserve">  NHICS 207: Incident Management Team </w:t>
            </w:r>
            <w:r w:rsidR="00060BFA">
              <w:rPr>
                <w:rFonts w:ascii="Calibri" w:hAnsi="Calibri" w:cs="Calibri"/>
                <w:sz w:val="20"/>
                <w:szCs w:val="20"/>
              </w:rPr>
              <w:t xml:space="preserve">(IMT) </w:t>
            </w:r>
            <w:r w:rsidRPr="00F131E9">
              <w:rPr>
                <w:rFonts w:ascii="Calibri" w:hAnsi="Calibri" w:cs="Calibri"/>
                <w:sz w:val="20"/>
                <w:szCs w:val="20"/>
              </w:rPr>
              <w:t>Chart</w:t>
            </w:r>
          </w:p>
          <w:p w14:paraId="0766EE41" w14:textId="77777777" w:rsidR="00762B81" w:rsidRPr="00F131E9" w:rsidRDefault="00762B81" w:rsidP="000C2787">
            <w:pPr>
              <w:pStyle w:val="Header"/>
              <w:tabs>
                <w:tab w:val="clear" w:pos="4320"/>
                <w:tab w:val="clear" w:pos="8640"/>
              </w:tabs>
              <w:spacing w:before="60" w:after="60"/>
              <w:ind w:left="360" w:hanging="349"/>
              <w:rPr>
                <w:rFonts w:ascii="Calibri" w:hAnsi="Calibri" w:cs="Calibri"/>
                <w:sz w:val="20"/>
                <w:szCs w:val="20"/>
              </w:rPr>
            </w:pPr>
            <w:r w:rsidRPr="00F131E9">
              <w:rPr>
                <w:rFonts w:ascii="Calibri" w:hAnsi="Calibri" w:cs="Calibri"/>
                <w:sz w:val="20"/>
                <w:szCs w:val="20"/>
              </w:rPr>
              <w:fldChar w:fldCharType="begin">
                <w:ffData>
                  <w:name w:val="Check14"/>
                  <w:enabled/>
                  <w:calcOnExit w:val="0"/>
                  <w:checkBox>
                    <w:sizeAuto/>
                    <w:default w:val="0"/>
                  </w:checkBox>
                </w:ffData>
              </w:fldChar>
            </w:r>
            <w:bookmarkStart w:id="3" w:name="Check14"/>
            <w:r w:rsidRPr="00F131E9">
              <w:rPr>
                <w:rFonts w:ascii="Calibri" w:hAnsi="Calibri" w:cs="Calibri"/>
                <w:sz w:val="20"/>
                <w:szCs w:val="20"/>
              </w:rPr>
              <w:instrText xml:space="preserve"> FORMCHECKBOX </w:instrText>
            </w:r>
            <w:r w:rsidR="0064590D">
              <w:rPr>
                <w:rFonts w:ascii="Calibri" w:hAnsi="Calibri" w:cs="Calibri"/>
                <w:sz w:val="20"/>
                <w:szCs w:val="20"/>
              </w:rPr>
            </w:r>
            <w:r w:rsidR="0064590D">
              <w:rPr>
                <w:rFonts w:ascii="Calibri" w:hAnsi="Calibri" w:cs="Calibri"/>
                <w:sz w:val="20"/>
                <w:szCs w:val="20"/>
              </w:rPr>
              <w:fldChar w:fldCharType="separate"/>
            </w:r>
            <w:r w:rsidRPr="00F131E9">
              <w:rPr>
                <w:rFonts w:ascii="Calibri" w:hAnsi="Calibri" w:cs="Calibri"/>
                <w:sz w:val="20"/>
                <w:szCs w:val="20"/>
              </w:rPr>
              <w:fldChar w:fldCharType="end"/>
            </w:r>
            <w:bookmarkEnd w:id="3"/>
            <w:r w:rsidRPr="00F131E9">
              <w:rPr>
                <w:rFonts w:ascii="Calibri" w:hAnsi="Calibri" w:cs="Calibri"/>
                <w:sz w:val="20"/>
                <w:szCs w:val="20"/>
              </w:rPr>
              <w:t xml:space="preserve">  NHICS 214: Activity Log</w:t>
            </w:r>
          </w:p>
          <w:p w14:paraId="12CEF8ED" w14:textId="77777777" w:rsidR="00762B81" w:rsidRPr="00F131E9" w:rsidRDefault="00762B81" w:rsidP="000C2787">
            <w:pPr>
              <w:pStyle w:val="Header"/>
              <w:tabs>
                <w:tab w:val="clear" w:pos="4320"/>
                <w:tab w:val="clear" w:pos="8640"/>
              </w:tabs>
              <w:spacing w:before="60" w:after="60"/>
              <w:ind w:left="360" w:hanging="349"/>
              <w:rPr>
                <w:rFonts w:ascii="Calibri" w:hAnsi="Calibri" w:cs="Calibri"/>
                <w:sz w:val="20"/>
                <w:szCs w:val="20"/>
              </w:rPr>
            </w:pPr>
            <w:r w:rsidRPr="00F131E9">
              <w:rPr>
                <w:rFonts w:ascii="Calibri" w:hAnsi="Calibri" w:cs="Calibri"/>
                <w:sz w:val="20"/>
                <w:szCs w:val="20"/>
              </w:rPr>
              <w:fldChar w:fldCharType="begin">
                <w:ffData>
                  <w:name w:val="Check8"/>
                  <w:enabled/>
                  <w:calcOnExit w:val="0"/>
                  <w:checkBox>
                    <w:sizeAuto/>
                    <w:default w:val="0"/>
                  </w:checkBox>
                </w:ffData>
              </w:fldChar>
            </w:r>
            <w:bookmarkStart w:id="4" w:name="Check8"/>
            <w:r w:rsidRPr="00F131E9">
              <w:rPr>
                <w:rFonts w:ascii="Calibri" w:hAnsi="Calibri" w:cs="Calibri"/>
                <w:sz w:val="20"/>
                <w:szCs w:val="20"/>
              </w:rPr>
              <w:instrText xml:space="preserve"> FORMCHECKBOX </w:instrText>
            </w:r>
            <w:r w:rsidR="0064590D">
              <w:rPr>
                <w:rFonts w:ascii="Calibri" w:hAnsi="Calibri" w:cs="Calibri"/>
                <w:sz w:val="20"/>
                <w:szCs w:val="20"/>
              </w:rPr>
            </w:r>
            <w:r w:rsidR="0064590D">
              <w:rPr>
                <w:rFonts w:ascii="Calibri" w:hAnsi="Calibri" w:cs="Calibri"/>
                <w:sz w:val="20"/>
                <w:szCs w:val="20"/>
              </w:rPr>
              <w:fldChar w:fldCharType="separate"/>
            </w:r>
            <w:r w:rsidRPr="00F131E9">
              <w:rPr>
                <w:rFonts w:ascii="Calibri" w:hAnsi="Calibri" w:cs="Calibri"/>
                <w:sz w:val="20"/>
                <w:szCs w:val="20"/>
              </w:rPr>
              <w:fldChar w:fldCharType="end"/>
            </w:r>
            <w:bookmarkEnd w:id="4"/>
            <w:r w:rsidRPr="00F131E9">
              <w:rPr>
                <w:rFonts w:ascii="Calibri" w:hAnsi="Calibri" w:cs="Calibri"/>
                <w:sz w:val="20"/>
                <w:szCs w:val="20"/>
              </w:rPr>
              <w:t xml:space="preserve">  NHICS 215</w:t>
            </w:r>
            <w:r w:rsidR="008C2810">
              <w:rPr>
                <w:rFonts w:ascii="Calibri" w:hAnsi="Calibri" w:cs="Calibri"/>
                <w:sz w:val="20"/>
                <w:szCs w:val="20"/>
              </w:rPr>
              <w:t>A</w:t>
            </w:r>
            <w:r w:rsidRPr="00F131E9">
              <w:rPr>
                <w:rFonts w:ascii="Calibri" w:hAnsi="Calibri" w:cs="Calibri"/>
                <w:sz w:val="20"/>
                <w:szCs w:val="20"/>
              </w:rPr>
              <w:t xml:space="preserve">: </w:t>
            </w:r>
            <w:r w:rsidR="005410F4">
              <w:rPr>
                <w:rFonts w:ascii="Calibri" w:hAnsi="Calibri" w:cs="Calibri"/>
                <w:sz w:val="20"/>
                <w:szCs w:val="20"/>
              </w:rPr>
              <w:t>Incident Action Plan (</w:t>
            </w:r>
            <w:r w:rsidR="002570F2">
              <w:rPr>
                <w:rFonts w:ascii="Calibri" w:hAnsi="Calibri" w:cs="Calibri"/>
                <w:sz w:val="20"/>
                <w:szCs w:val="20"/>
              </w:rPr>
              <w:t>IAP</w:t>
            </w:r>
            <w:r w:rsidR="005410F4">
              <w:rPr>
                <w:rFonts w:ascii="Calibri" w:hAnsi="Calibri" w:cs="Calibri"/>
                <w:sz w:val="20"/>
                <w:szCs w:val="20"/>
              </w:rPr>
              <w:t>)</w:t>
            </w:r>
            <w:r w:rsidRPr="00F131E9">
              <w:rPr>
                <w:rFonts w:ascii="Calibri" w:hAnsi="Calibri" w:cs="Calibri"/>
                <w:sz w:val="20"/>
                <w:szCs w:val="20"/>
              </w:rPr>
              <w:t xml:space="preserve"> Safety Analysis</w:t>
            </w:r>
          </w:p>
          <w:p w14:paraId="29305040" w14:textId="77777777" w:rsidR="00762B81" w:rsidRPr="00F131E9" w:rsidRDefault="00762B81" w:rsidP="000C2787">
            <w:pPr>
              <w:spacing w:before="60" w:after="60"/>
              <w:ind w:left="360" w:hanging="349"/>
              <w:rPr>
                <w:rFonts w:ascii="Calibri" w:hAnsi="Calibri" w:cs="Calibri"/>
                <w:sz w:val="20"/>
                <w:szCs w:val="20"/>
              </w:rPr>
            </w:pPr>
            <w:r w:rsidRPr="00F131E9">
              <w:rPr>
                <w:rFonts w:ascii="Calibri" w:hAnsi="Calibri" w:cs="Calibri"/>
                <w:sz w:val="20"/>
                <w:szCs w:val="20"/>
              </w:rPr>
              <w:fldChar w:fldCharType="begin">
                <w:ffData>
                  <w:name w:val="Check9"/>
                  <w:enabled/>
                  <w:calcOnExit w:val="0"/>
                  <w:checkBox>
                    <w:sizeAuto/>
                    <w:default w:val="0"/>
                  </w:checkBox>
                </w:ffData>
              </w:fldChar>
            </w:r>
            <w:bookmarkStart w:id="5" w:name="Check9"/>
            <w:r w:rsidRPr="00F131E9">
              <w:rPr>
                <w:rFonts w:ascii="Calibri" w:hAnsi="Calibri" w:cs="Calibri"/>
                <w:sz w:val="20"/>
                <w:szCs w:val="20"/>
              </w:rPr>
              <w:instrText xml:space="preserve"> FORMCHECKBOX </w:instrText>
            </w:r>
            <w:r w:rsidR="0064590D">
              <w:rPr>
                <w:rFonts w:ascii="Calibri" w:hAnsi="Calibri" w:cs="Calibri"/>
                <w:sz w:val="20"/>
                <w:szCs w:val="20"/>
              </w:rPr>
            </w:r>
            <w:r w:rsidR="0064590D">
              <w:rPr>
                <w:rFonts w:ascii="Calibri" w:hAnsi="Calibri" w:cs="Calibri"/>
                <w:sz w:val="20"/>
                <w:szCs w:val="20"/>
              </w:rPr>
              <w:fldChar w:fldCharType="separate"/>
            </w:r>
            <w:r w:rsidRPr="00F131E9">
              <w:rPr>
                <w:rFonts w:ascii="Calibri" w:hAnsi="Calibri" w:cs="Calibri"/>
                <w:sz w:val="20"/>
                <w:szCs w:val="20"/>
              </w:rPr>
              <w:fldChar w:fldCharType="end"/>
            </w:r>
            <w:bookmarkEnd w:id="5"/>
            <w:r w:rsidRPr="00F131E9">
              <w:rPr>
                <w:rFonts w:ascii="Calibri" w:hAnsi="Calibri" w:cs="Calibri"/>
                <w:sz w:val="20"/>
                <w:szCs w:val="20"/>
              </w:rPr>
              <w:t xml:space="preserve">  Facility emergency operations plan</w:t>
            </w:r>
          </w:p>
          <w:p w14:paraId="3D836AE9" w14:textId="77777777" w:rsidR="00762B81" w:rsidRPr="00F131E9" w:rsidRDefault="00762B81" w:rsidP="000C2787">
            <w:pPr>
              <w:spacing w:before="60" w:after="60"/>
              <w:ind w:left="360" w:hanging="349"/>
              <w:rPr>
                <w:rFonts w:ascii="Calibri" w:hAnsi="Calibri" w:cs="Calibri"/>
                <w:sz w:val="20"/>
                <w:szCs w:val="20"/>
              </w:rPr>
            </w:pPr>
            <w:r w:rsidRPr="00F131E9">
              <w:rPr>
                <w:rFonts w:ascii="Calibri" w:hAnsi="Calibri" w:cs="Calibri"/>
                <w:sz w:val="20"/>
                <w:szCs w:val="20"/>
              </w:rPr>
              <w:fldChar w:fldCharType="begin">
                <w:ffData>
                  <w:name w:val="Check10"/>
                  <w:enabled/>
                  <w:calcOnExit w:val="0"/>
                  <w:checkBox>
                    <w:sizeAuto/>
                    <w:default w:val="0"/>
                  </w:checkBox>
                </w:ffData>
              </w:fldChar>
            </w:r>
            <w:bookmarkStart w:id="6" w:name="Check10"/>
            <w:r w:rsidRPr="00F131E9">
              <w:rPr>
                <w:rFonts w:ascii="Calibri" w:hAnsi="Calibri" w:cs="Calibri"/>
                <w:sz w:val="20"/>
                <w:szCs w:val="20"/>
              </w:rPr>
              <w:instrText xml:space="preserve"> FORMCHECKBOX </w:instrText>
            </w:r>
            <w:r w:rsidR="0064590D">
              <w:rPr>
                <w:rFonts w:ascii="Calibri" w:hAnsi="Calibri" w:cs="Calibri"/>
                <w:sz w:val="20"/>
                <w:szCs w:val="20"/>
              </w:rPr>
            </w:r>
            <w:r w:rsidR="0064590D">
              <w:rPr>
                <w:rFonts w:ascii="Calibri" w:hAnsi="Calibri" w:cs="Calibri"/>
                <w:sz w:val="20"/>
                <w:szCs w:val="20"/>
              </w:rPr>
              <w:fldChar w:fldCharType="separate"/>
            </w:r>
            <w:r w:rsidRPr="00F131E9">
              <w:rPr>
                <w:rFonts w:ascii="Calibri" w:hAnsi="Calibri" w:cs="Calibri"/>
                <w:sz w:val="20"/>
                <w:szCs w:val="20"/>
              </w:rPr>
              <w:fldChar w:fldCharType="end"/>
            </w:r>
            <w:bookmarkEnd w:id="6"/>
            <w:r w:rsidRPr="00F131E9">
              <w:rPr>
                <w:rFonts w:ascii="Calibri" w:hAnsi="Calibri" w:cs="Calibri"/>
                <w:sz w:val="20"/>
                <w:szCs w:val="20"/>
              </w:rPr>
              <w:t xml:space="preserve">  Facility organizational chart</w:t>
            </w:r>
          </w:p>
          <w:p w14:paraId="75A9474E" w14:textId="77777777" w:rsidR="00762B81" w:rsidRPr="00F131E9" w:rsidRDefault="00762B81" w:rsidP="000C2787">
            <w:pPr>
              <w:spacing w:before="60" w:after="60"/>
              <w:ind w:left="360" w:hanging="349"/>
              <w:rPr>
                <w:rFonts w:ascii="Calibri" w:hAnsi="Calibri" w:cs="Calibri"/>
                <w:sz w:val="20"/>
                <w:szCs w:val="20"/>
              </w:rPr>
            </w:pPr>
            <w:r w:rsidRPr="00F131E9">
              <w:rPr>
                <w:rFonts w:ascii="Calibri" w:hAnsi="Calibri" w:cs="Calibri"/>
                <w:sz w:val="20"/>
                <w:szCs w:val="20"/>
              </w:rPr>
              <w:fldChar w:fldCharType="begin">
                <w:ffData>
                  <w:name w:val="Check7"/>
                  <w:enabled/>
                  <w:calcOnExit w:val="0"/>
                  <w:checkBox>
                    <w:sizeAuto/>
                    <w:default w:val="0"/>
                  </w:checkBox>
                </w:ffData>
              </w:fldChar>
            </w:r>
            <w:bookmarkStart w:id="7" w:name="Check7"/>
            <w:r w:rsidRPr="00F131E9">
              <w:rPr>
                <w:rFonts w:ascii="Calibri" w:hAnsi="Calibri" w:cs="Calibri"/>
                <w:sz w:val="20"/>
                <w:szCs w:val="20"/>
              </w:rPr>
              <w:instrText xml:space="preserve"> FORMCHECKBOX </w:instrText>
            </w:r>
            <w:r w:rsidR="0064590D">
              <w:rPr>
                <w:rFonts w:ascii="Calibri" w:hAnsi="Calibri" w:cs="Calibri"/>
                <w:sz w:val="20"/>
                <w:szCs w:val="20"/>
              </w:rPr>
            </w:r>
            <w:r w:rsidR="0064590D">
              <w:rPr>
                <w:rFonts w:ascii="Calibri" w:hAnsi="Calibri" w:cs="Calibri"/>
                <w:sz w:val="20"/>
                <w:szCs w:val="20"/>
              </w:rPr>
              <w:fldChar w:fldCharType="separate"/>
            </w:r>
            <w:r w:rsidRPr="00F131E9">
              <w:rPr>
                <w:rFonts w:ascii="Calibri" w:hAnsi="Calibri" w:cs="Calibri"/>
                <w:sz w:val="20"/>
                <w:szCs w:val="20"/>
              </w:rPr>
              <w:fldChar w:fldCharType="end"/>
            </w:r>
            <w:bookmarkEnd w:id="7"/>
            <w:r w:rsidRPr="00F131E9">
              <w:rPr>
                <w:rFonts w:ascii="Calibri" w:hAnsi="Calibri" w:cs="Calibri"/>
                <w:sz w:val="20"/>
                <w:szCs w:val="20"/>
              </w:rPr>
              <w:t xml:space="preserve"> </w:t>
            </w:r>
            <w:r w:rsidR="004D623B">
              <w:rPr>
                <w:rFonts w:ascii="Calibri" w:hAnsi="Calibri" w:cs="Calibri"/>
                <w:sz w:val="20"/>
                <w:szCs w:val="20"/>
              </w:rPr>
              <w:t xml:space="preserve"> </w:t>
            </w:r>
            <w:r w:rsidRPr="00F131E9">
              <w:rPr>
                <w:rFonts w:ascii="Calibri" w:hAnsi="Calibri" w:cs="Calibri"/>
                <w:sz w:val="20"/>
                <w:szCs w:val="20"/>
              </w:rPr>
              <w:t>Facility telephone directory</w:t>
            </w:r>
          </w:p>
        </w:tc>
      </w:tr>
    </w:tbl>
    <w:p w14:paraId="7050FD1A" w14:textId="77777777" w:rsidR="00861048" w:rsidRDefault="00861048" w:rsidP="00C90BD5">
      <w:pPr>
        <w:pStyle w:val="Title"/>
        <w:jc w:val="left"/>
        <w:rPr>
          <w:rFonts w:ascii="Calibri" w:hAnsi="Calibri" w:cs="Calibri"/>
          <w:sz w:val="20"/>
          <w:szCs w:val="20"/>
        </w:rPr>
      </w:pPr>
    </w:p>
    <w:tbl>
      <w:tblPr>
        <w:tblW w:w="100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80"/>
      </w:tblGrid>
      <w:tr w:rsidR="000C2787" w:rsidRPr="00B9511C" w14:paraId="2F9548D4" w14:textId="77777777" w:rsidTr="00AA6363">
        <w:trPr>
          <w:trHeight w:val="798"/>
          <w:jc w:val="center"/>
        </w:trPr>
        <w:tc>
          <w:tcPr>
            <w:tcW w:w="9576" w:type="dxa"/>
            <w:shd w:val="clear" w:color="auto" w:fill="auto"/>
            <w:vAlign w:val="center"/>
          </w:tcPr>
          <w:p w14:paraId="6E0ACE32" w14:textId="77777777" w:rsidR="000C2787" w:rsidRPr="00B9511C" w:rsidRDefault="00060BFA" w:rsidP="00AA6363">
            <w:pPr>
              <w:spacing w:line="276" w:lineRule="auto"/>
              <w:jc w:val="center"/>
              <w:rPr>
                <w:rFonts w:ascii="Calibri" w:eastAsia="Calibri" w:hAnsi="Calibri" w:cs="Calibri"/>
                <w:sz w:val="22"/>
                <w:szCs w:val="22"/>
              </w:rPr>
            </w:pPr>
            <w:r>
              <w:rPr>
                <w:rFonts w:ascii="Calibri" w:eastAsia="Calibri" w:hAnsi="Calibri" w:cs="Calibri"/>
                <w:sz w:val="18"/>
                <w:szCs w:val="22"/>
              </w:rPr>
              <w:t>Nursing Home Incident Command System (NHICS) Job Action Sheets have been adapted from the Hospital Incident Command System 5</w:t>
            </w:r>
            <w:r>
              <w:rPr>
                <w:rFonts w:ascii="Calibri" w:eastAsia="Calibri" w:hAnsi="Calibri" w:cs="Calibri"/>
                <w:sz w:val="18"/>
                <w:szCs w:val="22"/>
                <w:vertAlign w:val="superscript"/>
              </w:rPr>
              <w:t>th</w:t>
            </w:r>
            <w:r>
              <w:rPr>
                <w:rFonts w:ascii="Calibri" w:eastAsia="Calibri" w:hAnsi="Calibri" w:cs="Calibri"/>
                <w:sz w:val="18"/>
                <w:szCs w:val="22"/>
              </w:rPr>
              <w:t xml:space="preserve"> Edition (2014) Guidebook by the American Health Care Association (AHCA) Disaster Preparedness Committee</w:t>
            </w:r>
          </w:p>
        </w:tc>
      </w:tr>
    </w:tbl>
    <w:p w14:paraId="0D17BFD1" w14:textId="77777777" w:rsidR="000C2787" w:rsidRPr="00B9511C" w:rsidRDefault="000C2787" w:rsidP="00C90BD5">
      <w:pPr>
        <w:pStyle w:val="Title"/>
        <w:jc w:val="left"/>
        <w:rPr>
          <w:rFonts w:ascii="Calibri" w:hAnsi="Calibri" w:cs="Calibri"/>
          <w:sz w:val="20"/>
          <w:szCs w:val="20"/>
        </w:rPr>
      </w:pPr>
    </w:p>
    <w:sectPr w:rsidR="000C2787" w:rsidRPr="00B9511C" w:rsidSect="008B7FA1">
      <w:headerReference w:type="default" r:id="rId8"/>
      <w:footerReference w:type="default" r:id="rId9"/>
      <w:headerReference w:type="first" r:id="rId10"/>
      <w:footerReference w:type="first" r:id="rId11"/>
      <w:pgSz w:w="12240" w:h="15840" w:code="1"/>
      <w:pgMar w:top="1156"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EF964" w14:textId="77777777" w:rsidR="0064590D" w:rsidRDefault="0064590D">
      <w:r>
        <w:separator/>
      </w:r>
    </w:p>
  </w:endnote>
  <w:endnote w:type="continuationSeparator" w:id="0">
    <w:p w14:paraId="0CCC6528" w14:textId="77777777" w:rsidR="0064590D" w:rsidRDefault="0064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16F9" w14:textId="744707D7" w:rsidR="009013C8" w:rsidRDefault="009013C8" w:rsidP="009013C8">
    <w:pPr>
      <w:pStyle w:val="Footer"/>
      <w:jc w:val="right"/>
      <w:rPr>
        <w:rFonts w:ascii="Calibri" w:hAnsi="Calibri" w:cs="Calibri"/>
        <w:noProof/>
        <w:sz w:val="18"/>
      </w:rPr>
    </w:pPr>
    <w:r>
      <w:rPr>
        <w:rFonts w:ascii="Calibri" w:hAnsi="Calibri" w:cs="Calibri"/>
        <w:b/>
        <w:bCs/>
        <w:sz w:val="18"/>
      </w:rPr>
      <w:br/>
    </w:r>
    <w:r w:rsidR="005276E2">
      <w:rPr>
        <w:rFonts w:ascii="Calibri" w:hAnsi="Calibri" w:cs="Calibri"/>
        <w:noProof/>
        <w:sz w:val="18"/>
      </w:rPr>
      <w:t xml:space="preserve">Orignial Document: </w:t>
    </w:r>
    <w:r>
      <w:rPr>
        <w:rFonts w:ascii="Calibri" w:hAnsi="Calibri" w:cs="Calibri"/>
        <w:noProof/>
        <w:sz w:val="18"/>
      </w:rPr>
      <w:t>NHICS Revised 2017</w:t>
    </w:r>
  </w:p>
  <w:p w14:paraId="6404C03C" w14:textId="52053060" w:rsidR="005276E2" w:rsidRDefault="005276E2" w:rsidP="009013C8">
    <w:pPr>
      <w:pStyle w:val="Footer"/>
      <w:jc w:val="right"/>
      <w:rPr>
        <w:rFonts w:ascii="Calibri" w:hAnsi="Calibri" w:cs="Calibri"/>
        <w:sz w:val="18"/>
      </w:rPr>
    </w:pPr>
    <w:r>
      <w:rPr>
        <w:rFonts w:ascii="Calibri" w:hAnsi="Calibri" w:cs="Calibri"/>
        <w:noProof/>
        <w:sz w:val="18"/>
      </w:rPr>
      <w:t>CVHC Updated on 02/21/2020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6EADE" w14:textId="77777777" w:rsidR="00FC2FD5" w:rsidRPr="005B2D09" w:rsidRDefault="00FC2FD5" w:rsidP="00FC2FD5">
    <w:pPr>
      <w:pStyle w:val="Footer"/>
      <w:jc w:val="right"/>
      <w:rPr>
        <w:rFonts w:ascii="Calibri" w:hAnsi="Calibri" w:cs="Calibri"/>
      </w:rPr>
    </w:pPr>
    <w:r w:rsidRPr="005B2D09">
      <w:rPr>
        <w:rFonts w:ascii="Calibri" w:hAnsi="Calibri" w:cs="Calibri"/>
        <w:sz w:val="16"/>
        <w:szCs w:val="16"/>
      </w:rPr>
      <w:t xml:space="preserve">Page </w:t>
    </w:r>
    <w:r w:rsidRPr="005B2D09">
      <w:rPr>
        <w:rStyle w:val="PageNumber"/>
        <w:rFonts w:ascii="Calibri" w:hAnsi="Calibri" w:cs="Calibri"/>
        <w:sz w:val="16"/>
        <w:szCs w:val="16"/>
      </w:rPr>
      <w:fldChar w:fldCharType="begin"/>
    </w:r>
    <w:r w:rsidRPr="005B2D09">
      <w:rPr>
        <w:rStyle w:val="PageNumber"/>
        <w:rFonts w:ascii="Calibri" w:hAnsi="Calibri" w:cs="Calibri"/>
        <w:sz w:val="16"/>
        <w:szCs w:val="16"/>
      </w:rPr>
      <w:instrText xml:space="preserve"> PAGE </w:instrText>
    </w:r>
    <w:r w:rsidRPr="005B2D09">
      <w:rPr>
        <w:rStyle w:val="PageNumber"/>
        <w:rFonts w:ascii="Calibri" w:hAnsi="Calibri" w:cs="Calibri"/>
        <w:sz w:val="16"/>
        <w:szCs w:val="16"/>
      </w:rPr>
      <w:fldChar w:fldCharType="separate"/>
    </w:r>
    <w:r w:rsidR="005B2D09" w:rsidRPr="005B2D09">
      <w:rPr>
        <w:rStyle w:val="PageNumber"/>
        <w:rFonts w:ascii="Calibri" w:hAnsi="Calibri" w:cs="Calibri"/>
        <w:noProof/>
        <w:sz w:val="16"/>
        <w:szCs w:val="16"/>
      </w:rPr>
      <w:t>1</w:t>
    </w:r>
    <w:r w:rsidRPr="005B2D09">
      <w:rPr>
        <w:rStyle w:val="PageNumbe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7863C" w14:textId="77777777" w:rsidR="0064590D" w:rsidRDefault="0064590D">
      <w:r>
        <w:separator/>
      </w:r>
    </w:p>
  </w:footnote>
  <w:footnote w:type="continuationSeparator" w:id="0">
    <w:p w14:paraId="6558F132" w14:textId="77777777" w:rsidR="0064590D" w:rsidRDefault="00645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AFF9" w14:textId="2C6902CE" w:rsidR="00B4470D" w:rsidRDefault="00B4470D" w:rsidP="005276E2">
    <w:pPr>
      <w:tabs>
        <w:tab w:val="center" w:pos="4680"/>
        <w:tab w:val="right" w:pos="9450"/>
      </w:tabs>
      <w:ind w:right="-90"/>
      <w:rPr>
        <w:rFonts w:ascii="Calibri" w:eastAsia="Calibri" w:hAnsi="Calibri"/>
        <w:b/>
        <w:sz w:val="28"/>
        <w:szCs w:val="28"/>
      </w:rPr>
    </w:pPr>
    <w:r>
      <w:rPr>
        <w:rFonts w:ascii="Calibri" w:eastAsia="Calibri" w:hAnsi="Calibri"/>
        <w:noProof/>
        <w:sz w:val="18"/>
        <w:szCs w:val="18"/>
      </w:rPr>
      <w:drawing>
        <wp:anchor distT="0" distB="0" distL="114300" distR="114300" simplePos="0" relativeHeight="251658752" behindDoc="0" locked="0" layoutInCell="1" allowOverlap="1" wp14:anchorId="1CD8EF3F" wp14:editId="14CC6DC6">
          <wp:simplePos x="0" y="0"/>
          <wp:positionH relativeFrom="column">
            <wp:posOffset>4994275</wp:posOffset>
          </wp:positionH>
          <wp:positionV relativeFrom="paragraph">
            <wp:posOffset>-71243</wp:posOffset>
          </wp:positionV>
          <wp:extent cx="863600" cy="818515"/>
          <wp:effectExtent l="0" t="0" r="0" b="0"/>
          <wp:wrapThrough wrapText="bothSides">
            <wp:wrapPolygon edited="0">
              <wp:start x="8576" y="0"/>
              <wp:lineTo x="1588" y="5362"/>
              <wp:lineTo x="0" y="7038"/>
              <wp:lineTo x="0" y="17092"/>
              <wp:lineTo x="6035" y="21114"/>
              <wp:lineTo x="8894" y="21114"/>
              <wp:lineTo x="10800" y="20779"/>
              <wp:lineTo x="19694" y="16087"/>
              <wp:lineTo x="20647" y="13406"/>
              <wp:lineTo x="20647" y="4022"/>
              <wp:lineTo x="16518" y="2011"/>
              <wp:lineTo x="9847" y="0"/>
              <wp:lineTo x="8576" y="0"/>
            </wp:wrapPolygon>
          </wp:wrapThrough>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CVHC_LOGOpng.png"/>
                  <pic:cNvPicPr/>
                </pic:nvPicPr>
                <pic:blipFill>
                  <a:blip r:embed="rId1">
                    <a:extLst>
                      <a:ext uri="{28A0092B-C50C-407E-A947-70E740481C1C}">
                        <a14:useLocalDpi xmlns:a14="http://schemas.microsoft.com/office/drawing/2010/main" val="0"/>
                      </a:ext>
                    </a:extLst>
                  </a:blip>
                  <a:stretch>
                    <a:fillRect/>
                  </a:stretch>
                </pic:blipFill>
                <pic:spPr>
                  <a:xfrm>
                    <a:off x="0" y="0"/>
                    <a:ext cx="863600" cy="818515"/>
                  </a:xfrm>
                  <a:prstGeom prst="rect">
                    <a:avLst/>
                  </a:prstGeom>
                </pic:spPr>
              </pic:pic>
            </a:graphicData>
          </a:graphic>
          <wp14:sizeRelH relativeFrom="page">
            <wp14:pctWidth>0</wp14:pctWidth>
          </wp14:sizeRelH>
          <wp14:sizeRelV relativeFrom="page">
            <wp14:pctHeight>0</wp14:pctHeight>
          </wp14:sizeRelV>
        </wp:anchor>
      </w:drawing>
    </w:r>
  </w:p>
  <w:p w14:paraId="78C060EB" w14:textId="42901456" w:rsidR="006469C0" w:rsidRPr="006469C0" w:rsidRDefault="00F77411" w:rsidP="005276E2">
    <w:pPr>
      <w:tabs>
        <w:tab w:val="center" w:pos="4680"/>
        <w:tab w:val="right" w:pos="9450"/>
      </w:tabs>
      <w:ind w:right="-90"/>
      <w:rPr>
        <w:sz w:val="16"/>
        <w:szCs w:val="18"/>
      </w:rPr>
    </w:pPr>
    <w:r w:rsidRPr="005276E2">
      <w:rPr>
        <w:rFonts w:ascii="Calibri" w:eastAsia="Calibri" w:hAnsi="Calibri"/>
        <w:b/>
        <w:sz w:val="28"/>
        <w:szCs w:val="28"/>
      </w:rPr>
      <w:t>Command</w:t>
    </w:r>
    <w:r w:rsidR="009E1970" w:rsidRPr="005276E2">
      <w:rPr>
        <w:rFonts w:ascii="Calibri" w:eastAsia="Calibri" w:hAnsi="Calibri"/>
        <w:b/>
        <w:sz w:val="28"/>
        <w:szCs w:val="28"/>
      </w:rPr>
      <w:t xml:space="preserve"> |</w:t>
    </w:r>
    <w:r w:rsidR="006469C0" w:rsidRPr="005276E2">
      <w:rPr>
        <w:rFonts w:ascii="Calibri" w:eastAsia="Calibri" w:hAnsi="Calibri"/>
        <w:b/>
        <w:sz w:val="28"/>
        <w:szCs w:val="28"/>
      </w:rPr>
      <w:t xml:space="preserve"> Job Action Sheet</w:t>
    </w:r>
    <w:r w:rsidR="006469C0" w:rsidRPr="005276E2">
      <w:rPr>
        <w:rFonts w:ascii="Calibri" w:eastAsia="Calibri" w:hAnsi="Calibri"/>
        <w:sz w:val="28"/>
        <w:szCs w:val="28"/>
      </w:rPr>
      <w:tab/>
    </w:r>
    <w:r w:rsidR="006469C0" w:rsidRPr="005276E2">
      <w:rPr>
        <w:rFonts w:ascii="Calibri" w:eastAsia="Calibri" w:hAnsi="Calibri"/>
        <w:sz w:val="28"/>
        <w:szCs w:val="28"/>
      </w:rPr>
      <w:tab/>
    </w:r>
    <w:r w:rsidR="006469C0" w:rsidRPr="005276E2">
      <w:rPr>
        <w:rFonts w:ascii="Calibri" w:eastAsia="Calibri" w:hAnsi="Calibri"/>
        <w:sz w:val="28"/>
        <w:szCs w:val="28"/>
      </w:rPr>
      <w:br/>
    </w:r>
    <w:r w:rsidRPr="005276E2">
      <w:rPr>
        <w:rFonts w:ascii="Calibri" w:eastAsia="Calibri" w:hAnsi="Calibri"/>
        <w:b/>
        <w:sz w:val="28"/>
        <w:szCs w:val="28"/>
      </w:rPr>
      <w:t>MEDICAL DIRECTOR</w:t>
    </w:r>
    <w:r w:rsidR="00FB53E3" w:rsidRPr="005276E2">
      <w:rPr>
        <w:rFonts w:ascii="Calibri" w:eastAsia="Calibri" w:hAnsi="Calibri"/>
        <w:b/>
        <w:sz w:val="28"/>
        <w:szCs w:val="28"/>
      </w:rPr>
      <w:t>/SPECIALIST</w:t>
    </w:r>
    <w:r w:rsidR="006469C0" w:rsidRPr="005B2D09">
      <w:rPr>
        <w:rFonts w:ascii="Calibri" w:eastAsia="Calibri" w:hAnsi="Calibri"/>
        <w:sz w:val="18"/>
        <w:szCs w:val="18"/>
      </w:rPr>
      <w:br/>
    </w:r>
  </w:p>
  <w:p w14:paraId="07530D16" w14:textId="77777777" w:rsidR="006469C0" w:rsidRPr="006469C0" w:rsidRDefault="006469C0" w:rsidP="006469C0">
    <w:pPr>
      <w:tabs>
        <w:tab w:val="left" w:pos="6480"/>
        <w:tab w:val="right" w:pos="9450"/>
      </w:tabs>
      <w:ind w:left="-90" w:right="-90"/>
      <w:rPr>
        <w:sz w:val="16"/>
        <w:szCs w:val="18"/>
      </w:rPr>
    </w:pPr>
  </w:p>
  <w:p w14:paraId="1829C642" w14:textId="77777777" w:rsidR="009B5FA3" w:rsidRPr="006469C0" w:rsidRDefault="009B5FA3" w:rsidP="006469C0">
    <w:pPr>
      <w:pStyle w:val="Header"/>
      <w:rPr>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FC8F" w14:textId="77777777" w:rsidR="00FC2FD5" w:rsidRPr="00FC2FD5" w:rsidRDefault="005276E2" w:rsidP="00FC2FD5">
    <w:pPr>
      <w:tabs>
        <w:tab w:val="center" w:pos="4680"/>
        <w:tab w:val="right" w:pos="9450"/>
      </w:tabs>
      <w:ind w:left="-720" w:right="-90"/>
      <w:jc w:val="right"/>
      <w:rPr>
        <w:rFonts w:ascii="Calibri" w:eastAsia="Calibri" w:hAnsi="Calibri"/>
        <w:sz w:val="16"/>
        <w:szCs w:val="18"/>
      </w:rPr>
    </w:pPr>
    <w:r>
      <w:rPr>
        <w:noProof/>
      </w:rPr>
      <w:drawing>
        <wp:anchor distT="0" distB="0" distL="114300" distR="114300" simplePos="0" relativeHeight="251657728" behindDoc="0" locked="0" layoutInCell="1" allowOverlap="1" wp14:anchorId="30A9A325" wp14:editId="64079BA3">
          <wp:simplePos x="0" y="0"/>
          <wp:positionH relativeFrom="column">
            <wp:posOffset>5210175</wp:posOffset>
          </wp:positionH>
          <wp:positionV relativeFrom="paragraph">
            <wp:posOffset>-165735</wp:posOffset>
          </wp:positionV>
          <wp:extent cx="790575" cy="457200"/>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FD5" w:rsidRPr="00FC2FD5">
      <w:rPr>
        <w:rFonts w:ascii="Calibri" w:eastAsia="Calibri" w:hAnsi="Calibri"/>
        <w:sz w:val="16"/>
        <w:szCs w:val="18"/>
      </w:rPr>
      <w:br/>
    </w:r>
    <w:r w:rsidR="00FC2FD5" w:rsidRPr="00FC2FD5">
      <w:rPr>
        <w:rFonts w:ascii="Calibri" w:eastAsia="Calibri" w:hAnsi="Calibri"/>
        <w:sz w:val="16"/>
        <w:szCs w:val="18"/>
      </w:rPr>
      <w:br/>
    </w:r>
    <w:r w:rsidR="00FC2FD5" w:rsidRPr="00FC2FD5">
      <w:rPr>
        <w:rFonts w:ascii="Calibri" w:eastAsia="Calibri" w:hAnsi="Calibri"/>
        <w:sz w:val="16"/>
        <w:szCs w:val="18"/>
      </w:rPr>
      <w:br/>
    </w:r>
    <w:r w:rsidR="00FC2FD5">
      <w:rPr>
        <w:rFonts w:ascii="Calibri" w:eastAsia="Calibri" w:hAnsi="Calibri"/>
        <w:sz w:val="16"/>
        <w:szCs w:val="18"/>
      </w:rPr>
      <w:t>Command</w:t>
    </w:r>
    <w:r w:rsidR="00FC2FD5">
      <w:rPr>
        <w:rFonts w:ascii="Calibri" w:eastAsia="Calibri" w:hAnsi="Calibri"/>
        <w:sz w:val="16"/>
        <w:szCs w:val="18"/>
      </w:rPr>
      <w:br/>
    </w:r>
    <w:r w:rsidR="00FC2FD5" w:rsidRPr="00FC2FD5">
      <w:rPr>
        <w:rFonts w:ascii="Calibri" w:eastAsia="Calibri" w:hAnsi="Calibri"/>
        <w:b/>
        <w:sz w:val="16"/>
        <w:szCs w:val="18"/>
      </w:rPr>
      <w:t>INCIDENT COMMANDER</w:t>
    </w:r>
    <w:r w:rsidR="00FC2FD5" w:rsidRPr="00FC2FD5">
      <w:rPr>
        <w:rFonts w:ascii="Calibri" w:eastAsia="Calibri" w:hAnsi="Calibri"/>
        <w:sz w:val="16"/>
        <w:szCs w:val="18"/>
      </w:rPr>
      <w:br/>
    </w:r>
    <w:r w:rsidR="00FC2FD5">
      <w:rPr>
        <w:rFonts w:ascii="Calibri" w:eastAsia="Calibri" w:hAnsi="Calibri"/>
        <w:sz w:val="16"/>
        <w:szCs w:val="18"/>
      </w:rPr>
      <w:t>Job Action Sheet</w:t>
    </w:r>
    <w:r w:rsidR="00FC2FD5" w:rsidRPr="00FC2FD5">
      <w:rPr>
        <w:rFonts w:ascii="Calibri" w:eastAsia="Calibri" w:hAnsi="Calibri"/>
        <w:sz w:val="16"/>
        <w:szCs w:val="18"/>
      </w:rPr>
      <w:br/>
    </w:r>
  </w:p>
  <w:p w14:paraId="4283F2F5" w14:textId="77777777" w:rsidR="009B5FA3" w:rsidRPr="00FC2FD5" w:rsidRDefault="009B5FA3" w:rsidP="00FC2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45B6"/>
    <w:multiLevelType w:val="hybridMultilevel"/>
    <w:tmpl w:val="52C2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621C5"/>
    <w:multiLevelType w:val="hybridMultilevel"/>
    <w:tmpl w:val="FE98BC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30938"/>
    <w:multiLevelType w:val="hybridMultilevel"/>
    <w:tmpl w:val="B6FC56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9838EE"/>
    <w:multiLevelType w:val="hybridMultilevel"/>
    <w:tmpl w:val="689C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47FFD"/>
    <w:multiLevelType w:val="hybridMultilevel"/>
    <w:tmpl w:val="A624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F2BF2"/>
    <w:multiLevelType w:val="hybridMultilevel"/>
    <w:tmpl w:val="D566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40174"/>
    <w:multiLevelType w:val="hybridMultilevel"/>
    <w:tmpl w:val="C106A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7068C1"/>
    <w:multiLevelType w:val="hybridMultilevel"/>
    <w:tmpl w:val="32F06E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F161CB"/>
    <w:multiLevelType w:val="hybridMultilevel"/>
    <w:tmpl w:val="4986F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4C3BE9"/>
    <w:multiLevelType w:val="hybridMultilevel"/>
    <w:tmpl w:val="1646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AD7736"/>
    <w:multiLevelType w:val="hybridMultilevel"/>
    <w:tmpl w:val="3C7E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24E78"/>
    <w:multiLevelType w:val="hybridMultilevel"/>
    <w:tmpl w:val="4A16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65AE8"/>
    <w:multiLevelType w:val="hybridMultilevel"/>
    <w:tmpl w:val="90A6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A16D4"/>
    <w:multiLevelType w:val="hybridMultilevel"/>
    <w:tmpl w:val="108E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0"/>
  </w:num>
  <w:num w:numId="5">
    <w:abstractNumId w:val="13"/>
  </w:num>
  <w:num w:numId="6">
    <w:abstractNumId w:val="5"/>
  </w:num>
  <w:num w:numId="7">
    <w:abstractNumId w:val="4"/>
  </w:num>
  <w:num w:numId="8">
    <w:abstractNumId w:val="0"/>
  </w:num>
  <w:num w:numId="9">
    <w:abstractNumId w:val="12"/>
  </w:num>
  <w:num w:numId="10">
    <w:abstractNumId w:val="11"/>
  </w:num>
  <w:num w:numId="11">
    <w:abstractNumId w:val="7"/>
  </w:num>
  <w:num w:numId="12">
    <w:abstractNumId w:val="9"/>
  </w:num>
  <w:num w:numId="13">
    <w:abstractNumId w:val="2"/>
  </w:num>
  <w:num w:numId="14">
    <w:abstractNumId w:val="6"/>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E1"/>
    <w:rsid w:val="00007D73"/>
    <w:rsid w:val="00011B58"/>
    <w:rsid w:val="0001362F"/>
    <w:rsid w:val="00013B7C"/>
    <w:rsid w:val="000165D3"/>
    <w:rsid w:val="00016FBD"/>
    <w:rsid w:val="000173B7"/>
    <w:rsid w:val="00022089"/>
    <w:rsid w:val="0003065D"/>
    <w:rsid w:val="00033A70"/>
    <w:rsid w:val="00035787"/>
    <w:rsid w:val="00043A0C"/>
    <w:rsid w:val="00054CA3"/>
    <w:rsid w:val="000550B1"/>
    <w:rsid w:val="0005734D"/>
    <w:rsid w:val="00060BCA"/>
    <w:rsid w:val="00060BFA"/>
    <w:rsid w:val="00066213"/>
    <w:rsid w:val="0007341C"/>
    <w:rsid w:val="00077376"/>
    <w:rsid w:val="00080EF5"/>
    <w:rsid w:val="00095683"/>
    <w:rsid w:val="000A28CE"/>
    <w:rsid w:val="000A376F"/>
    <w:rsid w:val="000A3A3F"/>
    <w:rsid w:val="000B5317"/>
    <w:rsid w:val="000B6D61"/>
    <w:rsid w:val="000C0EC1"/>
    <w:rsid w:val="000C2787"/>
    <w:rsid w:val="000D4BC1"/>
    <w:rsid w:val="000E09A0"/>
    <w:rsid w:val="000E0C69"/>
    <w:rsid w:val="000E7F0D"/>
    <w:rsid w:val="000F2E4F"/>
    <w:rsid w:val="000F418E"/>
    <w:rsid w:val="000F46C5"/>
    <w:rsid w:val="000F58F3"/>
    <w:rsid w:val="00110936"/>
    <w:rsid w:val="00131911"/>
    <w:rsid w:val="00142C1D"/>
    <w:rsid w:val="00146DD3"/>
    <w:rsid w:val="00151694"/>
    <w:rsid w:val="001567B9"/>
    <w:rsid w:val="00157404"/>
    <w:rsid w:val="00163B49"/>
    <w:rsid w:val="00164BF9"/>
    <w:rsid w:val="0017260A"/>
    <w:rsid w:val="00182853"/>
    <w:rsid w:val="00197289"/>
    <w:rsid w:val="001B23F5"/>
    <w:rsid w:val="001B6992"/>
    <w:rsid w:val="001B7D75"/>
    <w:rsid w:val="001C0A54"/>
    <w:rsid w:val="001C3DE5"/>
    <w:rsid w:val="001C43EA"/>
    <w:rsid w:val="001C4801"/>
    <w:rsid w:val="001D534D"/>
    <w:rsid w:val="001E19C1"/>
    <w:rsid w:val="001E6638"/>
    <w:rsid w:val="001F1A0B"/>
    <w:rsid w:val="001F3ED2"/>
    <w:rsid w:val="00203B47"/>
    <w:rsid w:val="00205933"/>
    <w:rsid w:val="00205B56"/>
    <w:rsid w:val="00206351"/>
    <w:rsid w:val="00206A1B"/>
    <w:rsid w:val="00210DBA"/>
    <w:rsid w:val="0021705B"/>
    <w:rsid w:val="00224B4C"/>
    <w:rsid w:val="0024118A"/>
    <w:rsid w:val="002532B3"/>
    <w:rsid w:val="002570F2"/>
    <w:rsid w:val="00263F68"/>
    <w:rsid w:val="00271C9A"/>
    <w:rsid w:val="00271D38"/>
    <w:rsid w:val="00295EC0"/>
    <w:rsid w:val="00296AFF"/>
    <w:rsid w:val="00297288"/>
    <w:rsid w:val="002A02DC"/>
    <w:rsid w:val="002A3CAF"/>
    <w:rsid w:val="002A3F32"/>
    <w:rsid w:val="002A4085"/>
    <w:rsid w:val="002A473B"/>
    <w:rsid w:val="002A5D2A"/>
    <w:rsid w:val="002A7DDB"/>
    <w:rsid w:val="002C0B36"/>
    <w:rsid w:val="002C50A6"/>
    <w:rsid w:val="002C7CC7"/>
    <w:rsid w:val="002D104A"/>
    <w:rsid w:val="002D18E3"/>
    <w:rsid w:val="002D4936"/>
    <w:rsid w:val="002D73B4"/>
    <w:rsid w:val="002F3F20"/>
    <w:rsid w:val="00300371"/>
    <w:rsid w:val="003031D8"/>
    <w:rsid w:val="00305015"/>
    <w:rsid w:val="00306787"/>
    <w:rsid w:val="00306FE2"/>
    <w:rsid w:val="003111B3"/>
    <w:rsid w:val="00315745"/>
    <w:rsid w:val="00337105"/>
    <w:rsid w:val="003376CE"/>
    <w:rsid w:val="00363006"/>
    <w:rsid w:val="00363501"/>
    <w:rsid w:val="00377EDC"/>
    <w:rsid w:val="00380E98"/>
    <w:rsid w:val="00380FC5"/>
    <w:rsid w:val="00381D19"/>
    <w:rsid w:val="0038225C"/>
    <w:rsid w:val="00384D6E"/>
    <w:rsid w:val="00394621"/>
    <w:rsid w:val="00395392"/>
    <w:rsid w:val="00396782"/>
    <w:rsid w:val="003D2E62"/>
    <w:rsid w:val="003D59D4"/>
    <w:rsid w:val="003E363A"/>
    <w:rsid w:val="003E3D24"/>
    <w:rsid w:val="003E739C"/>
    <w:rsid w:val="003F03F1"/>
    <w:rsid w:val="003F30BB"/>
    <w:rsid w:val="0040357A"/>
    <w:rsid w:val="00405C33"/>
    <w:rsid w:val="004136C2"/>
    <w:rsid w:val="00417433"/>
    <w:rsid w:val="004216C1"/>
    <w:rsid w:val="00424B59"/>
    <w:rsid w:val="00425B69"/>
    <w:rsid w:val="004261EB"/>
    <w:rsid w:val="00441E8A"/>
    <w:rsid w:val="004457CC"/>
    <w:rsid w:val="004464AB"/>
    <w:rsid w:val="00460101"/>
    <w:rsid w:val="00465B5D"/>
    <w:rsid w:val="004729D8"/>
    <w:rsid w:val="00481E0C"/>
    <w:rsid w:val="00485733"/>
    <w:rsid w:val="00487088"/>
    <w:rsid w:val="004A1DBE"/>
    <w:rsid w:val="004A3376"/>
    <w:rsid w:val="004B106B"/>
    <w:rsid w:val="004B3628"/>
    <w:rsid w:val="004B5F60"/>
    <w:rsid w:val="004D3EBB"/>
    <w:rsid w:val="004D4F70"/>
    <w:rsid w:val="004D623B"/>
    <w:rsid w:val="004D6D2C"/>
    <w:rsid w:val="004E38AB"/>
    <w:rsid w:val="004E38E0"/>
    <w:rsid w:val="004E64BE"/>
    <w:rsid w:val="004F556C"/>
    <w:rsid w:val="00505B3D"/>
    <w:rsid w:val="00513205"/>
    <w:rsid w:val="00520506"/>
    <w:rsid w:val="00525786"/>
    <w:rsid w:val="005276E2"/>
    <w:rsid w:val="00533DFC"/>
    <w:rsid w:val="0053610E"/>
    <w:rsid w:val="0053663C"/>
    <w:rsid w:val="0054020B"/>
    <w:rsid w:val="00541066"/>
    <w:rsid w:val="005410F4"/>
    <w:rsid w:val="005431AF"/>
    <w:rsid w:val="00547BB3"/>
    <w:rsid w:val="00550295"/>
    <w:rsid w:val="005510F0"/>
    <w:rsid w:val="005613F7"/>
    <w:rsid w:val="00567F80"/>
    <w:rsid w:val="00577D97"/>
    <w:rsid w:val="00583F32"/>
    <w:rsid w:val="0058759C"/>
    <w:rsid w:val="00591DB7"/>
    <w:rsid w:val="00592E1C"/>
    <w:rsid w:val="005939EC"/>
    <w:rsid w:val="00596A3F"/>
    <w:rsid w:val="005A6790"/>
    <w:rsid w:val="005B02A9"/>
    <w:rsid w:val="005B0C89"/>
    <w:rsid w:val="005B2D09"/>
    <w:rsid w:val="005C4F55"/>
    <w:rsid w:val="005D2F1D"/>
    <w:rsid w:val="005D7283"/>
    <w:rsid w:val="005D72E1"/>
    <w:rsid w:val="005F69EA"/>
    <w:rsid w:val="00601C9B"/>
    <w:rsid w:val="00601F06"/>
    <w:rsid w:val="006040D6"/>
    <w:rsid w:val="0061204E"/>
    <w:rsid w:val="00615BB7"/>
    <w:rsid w:val="00642316"/>
    <w:rsid w:val="0064590D"/>
    <w:rsid w:val="006469C0"/>
    <w:rsid w:val="006527F8"/>
    <w:rsid w:val="00657D85"/>
    <w:rsid w:val="0067053A"/>
    <w:rsid w:val="006774AA"/>
    <w:rsid w:val="006821E2"/>
    <w:rsid w:val="00691683"/>
    <w:rsid w:val="006918B8"/>
    <w:rsid w:val="00694B47"/>
    <w:rsid w:val="00694D98"/>
    <w:rsid w:val="006A62D7"/>
    <w:rsid w:val="006A68D4"/>
    <w:rsid w:val="006B03F9"/>
    <w:rsid w:val="006B0BEE"/>
    <w:rsid w:val="006B1703"/>
    <w:rsid w:val="006B3224"/>
    <w:rsid w:val="006B7A81"/>
    <w:rsid w:val="006D6D3C"/>
    <w:rsid w:val="006E7186"/>
    <w:rsid w:val="006E76A2"/>
    <w:rsid w:val="006F20C3"/>
    <w:rsid w:val="00702CF9"/>
    <w:rsid w:val="007060B7"/>
    <w:rsid w:val="00707798"/>
    <w:rsid w:val="00714532"/>
    <w:rsid w:val="00714628"/>
    <w:rsid w:val="00714CAF"/>
    <w:rsid w:val="0072098B"/>
    <w:rsid w:val="00722081"/>
    <w:rsid w:val="00725FA5"/>
    <w:rsid w:val="007334C1"/>
    <w:rsid w:val="00735D51"/>
    <w:rsid w:val="007360DC"/>
    <w:rsid w:val="00736F40"/>
    <w:rsid w:val="0074116A"/>
    <w:rsid w:val="00742ACF"/>
    <w:rsid w:val="00743888"/>
    <w:rsid w:val="00747D8C"/>
    <w:rsid w:val="00762B81"/>
    <w:rsid w:val="007673CC"/>
    <w:rsid w:val="00782530"/>
    <w:rsid w:val="00782914"/>
    <w:rsid w:val="00791DC0"/>
    <w:rsid w:val="00793142"/>
    <w:rsid w:val="007939CD"/>
    <w:rsid w:val="00794EDA"/>
    <w:rsid w:val="00795BB3"/>
    <w:rsid w:val="007A3AD8"/>
    <w:rsid w:val="007A6BC1"/>
    <w:rsid w:val="007B3463"/>
    <w:rsid w:val="007B34B2"/>
    <w:rsid w:val="007B5F01"/>
    <w:rsid w:val="007B6B6B"/>
    <w:rsid w:val="007C11B0"/>
    <w:rsid w:val="007C49A9"/>
    <w:rsid w:val="007D2386"/>
    <w:rsid w:val="007D2B17"/>
    <w:rsid w:val="007E2584"/>
    <w:rsid w:val="007E6478"/>
    <w:rsid w:val="0080483E"/>
    <w:rsid w:val="00805B8E"/>
    <w:rsid w:val="00805C2F"/>
    <w:rsid w:val="00812D3D"/>
    <w:rsid w:val="00814DF3"/>
    <w:rsid w:val="00817844"/>
    <w:rsid w:val="00826FE4"/>
    <w:rsid w:val="00832E80"/>
    <w:rsid w:val="00833064"/>
    <w:rsid w:val="00846BE8"/>
    <w:rsid w:val="00857BA9"/>
    <w:rsid w:val="00857EB3"/>
    <w:rsid w:val="00861048"/>
    <w:rsid w:val="008610CE"/>
    <w:rsid w:val="00867482"/>
    <w:rsid w:val="00880C90"/>
    <w:rsid w:val="00882414"/>
    <w:rsid w:val="008874F6"/>
    <w:rsid w:val="00890A24"/>
    <w:rsid w:val="00890A2F"/>
    <w:rsid w:val="008968FC"/>
    <w:rsid w:val="008A230C"/>
    <w:rsid w:val="008A3D0D"/>
    <w:rsid w:val="008A5EF1"/>
    <w:rsid w:val="008B7FA1"/>
    <w:rsid w:val="008C2810"/>
    <w:rsid w:val="008D1937"/>
    <w:rsid w:val="008D2604"/>
    <w:rsid w:val="008E58DA"/>
    <w:rsid w:val="008F07B8"/>
    <w:rsid w:val="00900BFF"/>
    <w:rsid w:val="009013C8"/>
    <w:rsid w:val="0090242F"/>
    <w:rsid w:val="009026B0"/>
    <w:rsid w:val="00904383"/>
    <w:rsid w:val="009168DD"/>
    <w:rsid w:val="00924794"/>
    <w:rsid w:val="00931F99"/>
    <w:rsid w:val="00935BC2"/>
    <w:rsid w:val="009366A4"/>
    <w:rsid w:val="0094426D"/>
    <w:rsid w:val="00944384"/>
    <w:rsid w:val="0094441D"/>
    <w:rsid w:val="00947640"/>
    <w:rsid w:val="00950A54"/>
    <w:rsid w:val="00951B51"/>
    <w:rsid w:val="009560A0"/>
    <w:rsid w:val="0096294A"/>
    <w:rsid w:val="00964D9D"/>
    <w:rsid w:val="00972A3E"/>
    <w:rsid w:val="0097460B"/>
    <w:rsid w:val="009768D5"/>
    <w:rsid w:val="00985B0C"/>
    <w:rsid w:val="00985BF2"/>
    <w:rsid w:val="00993F3D"/>
    <w:rsid w:val="009A32A9"/>
    <w:rsid w:val="009B018B"/>
    <w:rsid w:val="009B081F"/>
    <w:rsid w:val="009B1A3D"/>
    <w:rsid w:val="009B35FE"/>
    <w:rsid w:val="009B3814"/>
    <w:rsid w:val="009B5FA3"/>
    <w:rsid w:val="009C346F"/>
    <w:rsid w:val="009D349B"/>
    <w:rsid w:val="009D777A"/>
    <w:rsid w:val="009E1970"/>
    <w:rsid w:val="009E23C2"/>
    <w:rsid w:val="009E2872"/>
    <w:rsid w:val="00A017F8"/>
    <w:rsid w:val="00A10530"/>
    <w:rsid w:val="00A2716C"/>
    <w:rsid w:val="00A34FDD"/>
    <w:rsid w:val="00A423FB"/>
    <w:rsid w:val="00A46DCE"/>
    <w:rsid w:val="00A5397B"/>
    <w:rsid w:val="00A606BA"/>
    <w:rsid w:val="00A64507"/>
    <w:rsid w:val="00A700EB"/>
    <w:rsid w:val="00A752AA"/>
    <w:rsid w:val="00A76633"/>
    <w:rsid w:val="00A76993"/>
    <w:rsid w:val="00A85A4D"/>
    <w:rsid w:val="00A85BF9"/>
    <w:rsid w:val="00A8701B"/>
    <w:rsid w:val="00A87587"/>
    <w:rsid w:val="00A96488"/>
    <w:rsid w:val="00A970A2"/>
    <w:rsid w:val="00AA33F4"/>
    <w:rsid w:val="00AA6363"/>
    <w:rsid w:val="00AB0334"/>
    <w:rsid w:val="00AB1054"/>
    <w:rsid w:val="00AB260A"/>
    <w:rsid w:val="00AC1BF1"/>
    <w:rsid w:val="00AC760F"/>
    <w:rsid w:val="00AD1D58"/>
    <w:rsid w:val="00AD49C9"/>
    <w:rsid w:val="00AD5BAE"/>
    <w:rsid w:val="00AE1B60"/>
    <w:rsid w:val="00AE2E51"/>
    <w:rsid w:val="00AE3E8E"/>
    <w:rsid w:val="00AF1F10"/>
    <w:rsid w:val="00AF53FD"/>
    <w:rsid w:val="00AF7276"/>
    <w:rsid w:val="00AF7EB1"/>
    <w:rsid w:val="00B014EA"/>
    <w:rsid w:val="00B0186E"/>
    <w:rsid w:val="00B1004A"/>
    <w:rsid w:val="00B107C6"/>
    <w:rsid w:val="00B247A8"/>
    <w:rsid w:val="00B27C07"/>
    <w:rsid w:val="00B30578"/>
    <w:rsid w:val="00B4000D"/>
    <w:rsid w:val="00B43E77"/>
    <w:rsid w:val="00B4470D"/>
    <w:rsid w:val="00B554E7"/>
    <w:rsid w:val="00B65228"/>
    <w:rsid w:val="00B82C8A"/>
    <w:rsid w:val="00B82FA8"/>
    <w:rsid w:val="00B83ACD"/>
    <w:rsid w:val="00B8416C"/>
    <w:rsid w:val="00B93E96"/>
    <w:rsid w:val="00B9511C"/>
    <w:rsid w:val="00B975FB"/>
    <w:rsid w:val="00B978DA"/>
    <w:rsid w:val="00BA30A3"/>
    <w:rsid w:val="00BA44B3"/>
    <w:rsid w:val="00BA4EE0"/>
    <w:rsid w:val="00BB33A8"/>
    <w:rsid w:val="00BB7968"/>
    <w:rsid w:val="00BB7D2C"/>
    <w:rsid w:val="00BC0C9E"/>
    <w:rsid w:val="00BD199B"/>
    <w:rsid w:val="00BD1D5A"/>
    <w:rsid w:val="00BD4118"/>
    <w:rsid w:val="00BD690B"/>
    <w:rsid w:val="00C03E11"/>
    <w:rsid w:val="00C04AB6"/>
    <w:rsid w:val="00C06D79"/>
    <w:rsid w:val="00C1079B"/>
    <w:rsid w:val="00C126FE"/>
    <w:rsid w:val="00C15FB7"/>
    <w:rsid w:val="00C216B6"/>
    <w:rsid w:val="00C23A5B"/>
    <w:rsid w:val="00C455E8"/>
    <w:rsid w:val="00C47B75"/>
    <w:rsid w:val="00C645B4"/>
    <w:rsid w:val="00C76166"/>
    <w:rsid w:val="00C80416"/>
    <w:rsid w:val="00C84569"/>
    <w:rsid w:val="00C85C53"/>
    <w:rsid w:val="00C90BD5"/>
    <w:rsid w:val="00C91B30"/>
    <w:rsid w:val="00CA1DE3"/>
    <w:rsid w:val="00CA4BDE"/>
    <w:rsid w:val="00CA4EB5"/>
    <w:rsid w:val="00CB1AA5"/>
    <w:rsid w:val="00CB4F78"/>
    <w:rsid w:val="00CB58A2"/>
    <w:rsid w:val="00CC2375"/>
    <w:rsid w:val="00CD0E7B"/>
    <w:rsid w:val="00CD791E"/>
    <w:rsid w:val="00CE1E96"/>
    <w:rsid w:val="00CE2218"/>
    <w:rsid w:val="00CF15FA"/>
    <w:rsid w:val="00D17A8A"/>
    <w:rsid w:val="00D27C8F"/>
    <w:rsid w:val="00D33A26"/>
    <w:rsid w:val="00D40633"/>
    <w:rsid w:val="00D422B1"/>
    <w:rsid w:val="00D42A90"/>
    <w:rsid w:val="00D47974"/>
    <w:rsid w:val="00D507BF"/>
    <w:rsid w:val="00D542EE"/>
    <w:rsid w:val="00D62274"/>
    <w:rsid w:val="00D62CC0"/>
    <w:rsid w:val="00D8306E"/>
    <w:rsid w:val="00D93F30"/>
    <w:rsid w:val="00D94CA9"/>
    <w:rsid w:val="00D9733B"/>
    <w:rsid w:val="00DA06C1"/>
    <w:rsid w:val="00DA0966"/>
    <w:rsid w:val="00DB2C6F"/>
    <w:rsid w:val="00DB37D4"/>
    <w:rsid w:val="00DB417F"/>
    <w:rsid w:val="00DB5773"/>
    <w:rsid w:val="00DB5D28"/>
    <w:rsid w:val="00DD01F9"/>
    <w:rsid w:val="00DE108D"/>
    <w:rsid w:val="00DF01FE"/>
    <w:rsid w:val="00DF43FF"/>
    <w:rsid w:val="00E02519"/>
    <w:rsid w:val="00E052D8"/>
    <w:rsid w:val="00E0746D"/>
    <w:rsid w:val="00E10594"/>
    <w:rsid w:val="00E147B3"/>
    <w:rsid w:val="00E22389"/>
    <w:rsid w:val="00E3042F"/>
    <w:rsid w:val="00E3095E"/>
    <w:rsid w:val="00E34D6B"/>
    <w:rsid w:val="00E34E09"/>
    <w:rsid w:val="00E428DB"/>
    <w:rsid w:val="00E4583A"/>
    <w:rsid w:val="00E53459"/>
    <w:rsid w:val="00E63EBD"/>
    <w:rsid w:val="00E64017"/>
    <w:rsid w:val="00E64A91"/>
    <w:rsid w:val="00E706A6"/>
    <w:rsid w:val="00E72C26"/>
    <w:rsid w:val="00E738D0"/>
    <w:rsid w:val="00E74B72"/>
    <w:rsid w:val="00E762D0"/>
    <w:rsid w:val="00E77E87"/>
    <w:rsid w:val="00E91EA2"/>
    <w:rsid w:val="00E9287B"/>
    <w:rsid w:val="00E93983"/>
    <w:rsid w:val="00EB7238"/>
    <w:rsid w:val="00EC0C53"/>
    <w:rsid w:val="00EC1974"/>
    <w:rsid w:val="00EC76A3"/>
    <w:rsid w:val="00ED363C"/>
    <w:rsid w:val="00ED75F8"/>
    <w:rsid w:val="00EE6587"/>
    <w:rsid w:val="00EF20CA"/>
    <w:rsid w:val="00EF261F"/>
    <w:rsid w:val="00EF4470"/>
    <w:rsid w:val="00EF44AA"/>
    <w:rsid w:val="00F0671D"/>
    <w:rsid w:val="00F131E9"/>
    <w:rsid w:val="00F1442B"/>
    <w:rsid w:val="00F146A5"/>
    <w:rsid w:val="00F15D5E"/>
    <w:rsid w:val="00F1604D"/>
    <w:rsid w:val="00F25878"/>
    <w:rsid w:val="00F322B2"/>
    <w:rsid w:val="00F378BC"/>
    <w:rsid w:val="00F402E4"/>
    <w:rsid w:val="00F42069"/>
    <w:rsid w:val="00F4275A"/>
    <w:rsid w:val="00F44C47"/>
    <w:rsid w:val="00F619C6"/>
    <w:rsid w:val="00F6499F"/>
    <w:rsid w:val="00F701B1"/>
    <w:rsid w:val="00F77411"/>
    <w:rsid w:val="00F84130"/>
    <w:rsid w:val="00F8556D"/>
    <w:rsid w:val="00F923F6"/>
    <w:rsid w:val="00F93E0B"/>
    <w:rsid w:val="00F97668"/>
    <w:rsid w:val="00FA3D11"/>
    <w:rsid w:val="00FA7AAF"/>
    <w:rsid w:val="00FB0CAE"/>
    <w:rsid w:val="00FB1C0E"/>
    <w:rsid w:val="00FB53E3"/>
    <w:rsid w:val="00FB5E7B"/>
    <w:rsid w:val="00FC2FD5"/>
    <w:rsid w:val="00FD041F"/>
    <w:rsid w:val="00FD7AC8"/>
    <w:rsid w:val="00FE12EC"/>
    <w:rsid w:val="00FE7B7A"/>
    <w:rsid w:val="00FF0741"/>
    <w:rsid w:val="00FF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A55CB"/>
  <w15:chartTrackingRefBased/>
  <w15:docId w15:val="{3BF14B07-ED3A-1940-A1F2-025B5B65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8D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38D0"/>
    <w:pPr>
      <w:tabs>
        <w:tab w:val="center" w:pos="4320"/>
        <w:tab w:val="right" w:pos="8640"/>
      </w:tabs>
    </w:pPr>
  </w:style>
  <w:style w:type="character" w:customStyle="1" w:styleId="HeaderChar">
    <w:name w:val="Header Char"/>
    <w:link w:val="Header"/>
    <w:semiHidden/>
    <w:locked/>
    <w:rPr>
      <w:rFonts w:ascii="Arial" w:hAnsi="Arial" w:cs="Times New Roman"/>
      <w:sz w:val="24"/>
      <w:szCs w:val="24"/>
    </w:rPr>
  </w:style>
  <w:style w:type="paragraph" w:styleId="Footer">
    <w:name w:val="footer"/>
    <w:basedOn w:val="Normal"/>
    <w:link w:val="FooterChar"/>
    <w:uiPriority w:val="99"/>
    <w:rsid w:val="00E738D0"/>
    <w:pPr>
      <w:tabs>
        <w:tab w:val="center" w:pos="4320"/>
        <w:tab w:val="right" w:pos="8640"/>
      </w:tabs>
    </w:pPr>
  </w:style>
  <w:style w:type="character" w:customStyle="1" w:styleId="FooterChar">
    <w:name w:val="Footer Char"/>
    <w:link w:val="Footer"/>
    <w:uiPriority w:val="99"/>
    <w:locked/>
    <w:rPr>
      <w:rFonts w:ascii="Arial" w:hAnsi="Arial" w:cs="Times New Roman"/>
      <w:sz w:val="24"/>
      <w:szCs w:val="24"/>
    </w:rPr>
  </w:style>
  <w:style w:type="paragraph" w:styleId="BodyText">
    <w:name w:val="Body Text"/>
    <w:basedOn w:val="Normal"/>
    <w:link w:val="BodyTextChar"/>
    <w:rsid w:val="00E738D0"/>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pPr>
    <w:rPr>
      <w:rFonts w:ascii="Times New Roman" w:hAnsi="Times New Roman"/>
      <w:spacing w:val="-3"/>
    </w:rPr>
  </w:style>
  <w:style w:type="character" w:customStyle="1" w:styleId="BodyTextChar">
    <w:name w:val="Body Text Char"/>
    <w:link w:val="BodyText"/>
    <w:semiHidden/>
    <w:locked/>
    <w:rPr>
      <w:rFonts w:ascii="Arial" w:hAnsi="Arial" w:cs="Times New Roman"/>
      <w:sz w:val="24"/>
      <w:szCs w:val="24"/>
    </w:rPr>
  </w:style>
  <w:style w:type="paragraph" w:styleId="Title">
    <w:name w:val="Title"/>
    <w:basedOn w:val="Normal"/>
    <w:link w:val="TitleChar"/>
    <w:qFormat/>
    <w:rsid w:val="00E738D0"/>
    <w:pPr>
      <w:jc w:val="center"/>
    </w:pPr>
    <w:rPr>
      <w:rFonts w:ascii="Times New Roman" w:hAnsi="Times New Roman"/>
      <w:b/>
      <w:spacing w:val="-3"/>
      <w:sz w:val="28"/>
    </w:rPr>
  </w:style>
  <w:style w:type="character" w:customStyle="1" w:styleId="TitleChar">
    <w:name w:val="Title Char"/>
    <w:link w:val="Title"/>
    <w:locked/>
    <w:rPr>
      <w:rFonts w:ascii="Cambria" w:hAnsi="Cambria" w:cs="Times New Roman"/>
      <w:b/>
      <w:bCs/>
      <w:kern w:val="28"/>
      <w:sz w:val="32"/>
      <w:szCs w:val="32"/>
    </w:rPr>
  </w:style>
  <w:style w:type="paragraph" w:styleId="BalloonText">
    <w:name w:val="Balloon Text"/>
    <w:basedOn w:val="Normal"/>
    <w:link w:val="BalloonTextChar"/>
    <w:semiHidden/>
    <w:rsid w:val="00E738D0"/>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PageNumber">
    <w:name w:val="page number"/>
    <w:rsid w:val="00E738D0"/>
    <w:rPr>
      <w:rFonts w:cs="Times New Roman"/>
    </w:rPr>
  </w:style>
  <w:style w:type="character" w:styleId="CommentReference">
    <w:name w:val="annotation reference"/>
    <w:semiHidden/>
    <w:rsid w:val="005D72E1"/>
    <w:rPr>
      <w:rFonts w:cs="Times New Roman"/>
      <w:sz w:val="16"/>
      <w:szCs w:val="16"/>
    </w:rPr>
  </w:style>
  <w:style w:type="paragraph" w:styleId="CommentText">
    <w:name w:val="annotation text"/>
    <w:basedOn w:val="Normal"/>
    <w:link w:val="CommentTextChar"/>
    <w:semiHidden/>
    <w:rsid w:val="005D72E1"/>
    <w:rPr>
      <w:sz w:val="20"/>
      <w:szCs w:val="20"/>
    </w:rPr>
  </w:style>
  <w:style w:type="character" w:customStyle="1" w:styleId="CommentTextChar">
    <w:name w:val="Comment Text Char"/>
    <w:link w:val="CommentText"/>
    <w:semiHidden/>
    <w:locked/>
    <w:rPr>
      <w:rFonts w:ascii="Arial" w:hAnsi="Arial" w:cs="Times New Roman"/>
    </w:rPr>
  </w:style>
  <w:style w:type="paragraph" w:styleId="CommentSubject">
    <w:name w:val="annotation subject"/>
    <w:basedOn w:val="CommentText"/>
    <w:next w:val="CommentText"/>
    <w:link w:val="CommentSubjectChar"/>
    <w:semiHidden/>
    <w:rsid w:val="005D72E1"/>
    <w:rPr>
      <w:b/>
      <w:bCs/>
    </w:rPr>
  </w:style>
  <w:style w:type="character" w:customStyle="1" w:styleId="CommentSubjectChar">
    <w:name w:val="Comment Subject Char"/>
    <w:link w:val="CommentSubject"/>
    <w:semiHidden/>
    <w:locked/>
    <w:rPr>
      <w:rFonts w:ascii="Arial" w:hAnsi="Arial" w:cs="Times New Roman"/>
      <w:b/>
      <w:bCs/>
    </w:rPr>
  </w:style>
  <w:style w:type="table" w:styleId="TableGrid">
    <w:name w:val="Table Grid"/>
    <w:basedOn w:val="TableNormal"/>
    <w:uiPriority w:val="59"/>
    <w:rsid w:val="00E7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32E80"/>
    <w:pPr>
      <w:shd w:val="clear" w:color="auto" w:fill="000080"/>
    </w:pPr>
    <w:rPr>
      <w:rFonts w:ascii="Tahoma" w:hAnsi="Tahoma" w:cs="Tahoma"/>
      <w:sz w:val="20"/>
      <w:szCs w:val="20"/>
    </w:rPr>
  </w:style>
  <w:style w:type="character" w:styleId="FollowedHyperlink">
    <w:name w:val="FollowedHyperlink"/>
    <w:rsid w:val="009B5FA3"/>
    <w:rPr>
      <w:color w:val="800080"/>
      <w:u w:val="single"/>
    </w:rPr>
  </w:style>
  <w:style w:type="table" w:customStyle="1" w:styleId="TableGrid1">
    <w:name w:val="Table Grid1"/>
    <w:basedOn w:val="TableNormal"/>
    <w:next w:val="TableGrid"/>
    <w:uiPriority w:val="59"/>
    <w:rsid w:val="00ED7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8D1937"/>
    <w:pPr>
      <w:ind w:left="720" w:hanging="27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50812767">
      <w:bodyDiv w:val="1"/>
      <w:marLeft w:val="0"/>
      <w:marRight w:val="0"/>
      <w:marTop w:val="0"/>
      <w:marBottom w:val="0"/>
      <w:divBdr>
        <w:top w:val="none" w:sz="0" w:space="0" w:color="auto"/>
        <w:left w:val="none" w:sz="0" w:space="0" w:color="auto"/>
        <w:bottom w:val="none" w:sz="0" w:space="0" w:color="auto"/>
        <w:right w:val="none" w:sz="0" w:space="0" w:color="auto"/>
      </w:divBdr>
    </w:div>
    <w:div w:id="331685871">
      <w:bodyDiv w:val="1"/>
      <w:marLeft w:val="0"/>
      <w:marRight w:val="0"/>
      <w:marTop w:val="0"/>
      <w:marBottom w:val="0"/>
      <w:divBdr>
        <w:top w:val="none" w:sz="0" w:space="0" w:color="auto"/>
        <w:left w:val="none" w:sz="0" w:space="0" w:color="auto"/>
        <w:bottom w:val="none" w:sz="0" w:space="0" w:color="auto"/>
        <w:right w:val="none" w:sz="0" w:space="0" w:color="auto"/>
      </w:divBdr>
    </w:div>
    <w:div w:id="446312592">
      <w:bodyDiv w:val="1"/>
      <w:marLeft w:val="0"/>
      <w:marRight w:val="0"/>
      <w:marTop w:val="0"/>
      <w:marBottom w:val="0"/>
      <w:divBdr>
        <w:top w:val="none" w:sz="0" w:space="0" w:color="auto"/>
        <w:left w:val="none" w:sz="0" w:space="0" w:color="auto"/>
        <w:bottom w:val="none" w:sz="0" w:space="0" w:color="auto"/>
        <w:right w:val="none" w:sz="0" w:space="0" w:color="auto"/>
      </w:divBdr>
    </w:div>
    <w:div w:id="705520584">
      <w:bodyDiv w:val="1"/>
      <w:marLeft w:val="0"/>
      <w:marRight w:val="0"/>
      <w:marTop w:val="0"/>
      <w:marBottom w:val="0"/>
      <w:divBdr>
        <w:top w:val="none" w:sz="0" w:space="0" w:color="auto"/>
        <w:left w:val="none" w:sz="0" w:space="0" w:color="auto"/>
        <w:bottom w:val="none" w:sz="0" w:space="0" w:color="auto"/>
        <w:right w:val="none" w:sz="0" w:space="0" w:color="auto"/>
      </w:divBdr>
    </w:div>
    <w:div w:id="1049501971">
      <w:bodyDiv w:val="1"/>
      <w:marLeft w:val="0"/>
      <w:marRight w:val="0"/>
      <w:marTop w:val="0"/>
      <w:marBottom w:val="0"/>
      <w:divBdr>
        <w:top w:val="none" w:sz="0" w:space="0" w:color="auto"/>
        <w:left w:val="none" w:sz="0" w:space="0" w:color="auto"/>
        <w:bottom w:val="none" w:sz="0" w:space="0" w:color="auto"/>
        <w:right w:val="none" w:sz="0" w:space="0" w:color="auto"/>
      </w:divBdr>
    </w:div>
    <w:div w:id="1106314426">
      <w:bodyDiv w:val="1"/>
      <w:marLeft w:val="0"/>
      <w:marRight w:val="0"/>
      <w:marTop w:val="0"/>
      <w:marBottom w:val="0"/>
      <w:divBdr>
        <w:top w:val="none" w:sz="0" w:space="0" w:color="auto"/>
        <w:left w:val="none" w:sz="0" w:space="0" w:color="auto"/>
        <w:bottom w:val="none" w:sz="0" w:space="0" w:color="auto"/>
        <w:right w:val="none" w:sz="0" w:space="0" w:color="auto"/>
      </w:divBdr>
    </w:div>
    <w:div w:id="1467626029">
      <w:bodyDiv w:val="1"/>
      <w:marLeft w:val="0"/>
      <w:marRight w:val="0"/>
      <w:marTop w:val="0"/>
      <w:marBottom w:val="0"/>
      <w:divBdr>
        <w:top w:val="none" w:sz="0" w:space="0" w:color="auto"/>
        <w:left w:val="none" w:sz="0" w:space="0" w:color="auto"/>
        <w:bottom w:val="none" w:sz="0" w:space="0" w:color="auto"/>
        <w:right w:val="none" w:sz="0" w:space="0" w:color="auto"/>
      </w:divBdr>
    </w:div>
    <w:div w:id="153318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guzmno.KPPO.001\Desktop\JAS%20Templates\Tech%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EC28-6B92-3C45-A0A9-BAC93996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Settings\deguzmno.KPPO.001\Desktop\JAS Templates\Tech Spec.dot</Template>
  <TotalTime>2</TotalTime>
  <Pages>4</Pages>
  <Words>1133</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PUBLIC INFORMATION OFFICER (PIO)</vt:lpstr>
    </vt:vector>
  </TitlesOfParts>
  <Company>EMS Authority</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INFORMATION OFFICER (PIO)</dc:title>
  <dc:subject/>
  <dc:creator>hcuthbertson</dc:creator>
  <cp:keywords/>
  <cp:lastModifiedBy>Megan Young</cp:lastModifiedBy>
  <cp:revision>4</cp:revision>
  <cp:lastPrinted>2017-04-03T13:54:00Z</cp:lastPrinted>
  <dcterms:created xsi:type="dcterms:W3CDTF">2020-04-21T16:05:00Z</dcterms:created>
  <dcterms:modified xsi:type="dcterms:W3CDTF">2020-04-22T18:38:00Z</dcterms:modified>
</cp:coreProperties>
</file>